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D8" w:rsidRPr="001C7CF1" w:rsidRDefault="001C7CF1" w:rsidP="001C7CF1">
      <w:pPr>
        <w:jc w:val="center"/>
        <w:rPr>
          <w:sz w:val="28"/>
          <w:szCs w:val="28"/>
        </w:rPr>
      </w:pPr>
      <w:bookmarkStart w:id="0" w:name="_GoBack"/>
      <w:r w:rsidRPr="001C7CF1">
        <w:rPr>
          <w:b/>
          <w:sz w:val="28"/>
          <w:szCs w:val="28"/>
        </w:rPr>
        <w:t>Алгоритм действий при получении</w:t>
      </w:r>
      <w:r w:rsidRPr="001C7CF1">
        <w:rPr>
          <w:sz w:val="28"/>
          <w:szCs w:val="28"/>
        </w:rPr>
        <w:t xml:space="preserve"> </w:t>
      </w:r>
      <w:r w:rsidR="00170DD8" w:rsidRPr="001C7CF1">
        <w:rPr>
          <w:b/>
          <w:sz w:val="28"/>
          <w:szCs w:val="28"/>
        </w:rPr>
        <w:t>Разрешени</w:t>
      </w:r>
      <w:r w:rsidRPr="001C7CF1">
        <w:rPr>
          <w:b/>
          <w:sz w:val="28"/>
          <w:szCs w:val="28"/>
        </w:rPr>
        <w:t>я</w:t>
      </w:r>
      <w:r w:rsidR="00170DD8" w:rsidRPr="001C7CF1">
        <w:rPr>
          <w:b/>
          <w:sz w:val="28"/>
          <w:szCs w:val="28"/>
        </w:rPr>
        <w:t xml:space="preserve"> на изменение вида разрешенного использования земельного участка</w:t>
      </w:r>
    </w:p>
    <w:bookmarkEnd w:id="0"/>
    <w:p w:rsidR="00170DD8" w:rsidRDefault="00170DD8" w:rsidP="001C7CF1">
      <w:pPr>
        <w:pStyle w:val="a3"/>
        <w:numPr>
          <w:ilvl w:val="0"/>
          <w:numId w:val="1"/>
        </w:numPr>
      </w:pPr>
      <w:r>
        <w:t xml:space="preserve">Если у вас нет права делать на участке то, что желаете, т. к. допустимый вид использования этого не позволяет, попросите документы у местных властей на его смену. </w:t>
      </w:r>
    </w:p>
    <w:p w:rsidR="001C7CF1" w:rsidRDefault="00170DD8" w:rsidP="001C7CF1">
      <w:pPr>
        <w:pStyle w:val="a3"/>
        <w:numPr>
          <w:ilvl w:val="0"/>
          <w:numId w:val="1"/>
        </w:numPr>
      </w:pPr>
      <w:r>
        <w:t xml:space="preserve">Следует составить четкий перечень желаемых изменений и планы их воплощения в жизнь; </w:t>
      </w:r>
    </w:p>
    <w:p w:rsidR="001C7CF1" w:rsidRDefault="00170DD8" w:rsidP="001C7CF1">
      <w:pPr>
        <w:pStyle w:val="a3"/>
        <w:numPr>
          <w:ilvl w:val="0"/>
          <w:numId w:val="1"/>
        </w:numPr>
      </w:pPr>
      <w:r>
        <w:t xml:space="preserve">Сделать юридически грамотное обоснование с указанием весомых аргументов. И все же целевое назначение надела стоит сохранить и подвести его под существующую категорию; </w:t>
      </w:r>
    </w:p>
    <w:p w:rsidR="001C7CF1" w:rsidRDefault="00170DD8" w:rsidP="001C7CF1">
      <w:pPr>
        <w:pStyle w:val="a3"/>
        <w:numPr>
          <w:ilvl w:val="0"/>
          <w:numId w:val="1"/>
        </w:numPr>
      </w:pPr>
      <w:r>
        <w:t xml:space="preserve">Соберите подписи соседей под тем, что они не возражают против ваших действий. Разрешительные документы стоит взять у владельцев всех участков, граничащих с вашим. </w:t>
      </w:r>
    </w:p>
    <w:p w:rsidR="001C7CF1" w:rsidRDefault="00170DD8" w:rsidP="001C7CF1">
      <w:pPr>
        <w:pStyle w:val="a3"/>
        <w:numPr>
          <w:ilvl w:val="0"/>
          <w:numId w:val="1"/>
        </w:numPr>
      </w:pPr>
      <w:r>
        <w:t xml:space="preserve">Правильно оформить требуемый пакет бумаг и вместе с ними обратиться к главе местного самоуправления. Взамен документов требуют расписку в их получении с полным перечнем документов. Так поступают при личном обращении. </w:t>
      </w:r>
    </w:p>
    <w:p w:rsidR="001C7CF1" w:rsidRDefault="00170DD8" w:rsidP="001C7CF1">
      <w:pPr>
        <w:pStyle w:val="a3"/>
        <w:numPr>
          <w:ilvl w:val="0"/>
          <w:numId w:val="1"/>
        </w:numPr>
      </w:pPr>
      <w:r>
        <w:t xml:space="preserve">При отсутствии возможности или желания посещать администрацию, заявление со всеми приложениями передают туда регистрируемым почтовым отправлением с уведомлением. К нему прикладывают опись вложений. Ответ, содержащий удовлетворение просьбы или мотивированный отказ, должен прийти в течение 45 дней. </w:t>
      </w:r>
    </w:p>
    <w:p w:rsidR="001C7CF1" w:rsidRDefault="00170DD8" w:rsidP="00170DD8">
      <w:r>
        <w:t xml:space="preserve">Положительное решение открывает дорогу в кадастровую палату, где предстоит заняться переоформлением статуса земельного участка. Просьбу удовлетворяют не всегда, и не сразу. Отказ следует досконально изучить, обратив внимание на причины такого решения. </w:t>
      </w:r>
    </w:p>
    <w:p w:rsidR="001C7CF1" w:rsidRDefault="00170DD8" w:rsidP="00170DD8">
      <w:r>
        <w:t xml:space="preserve">В случае вашей ошибки (не приложили важный документ или не смогли аргументировать просьбу), ее необходимо исправить и повторно обратиться в муниципалитет. В обязательном порядке напишите, что бумаги подаются повторно и перечислите исправленные недочеты. </w:t>
      </w:r>
    </w:p>
    <w:p w:rsidR="00170DD8" w:rsidRDefault="00170DD8" w:rsidP="00170DD8">
      <w:r>
        <w:t xml:space="preserve">Отказ может последовать и по другим причинам. Одна из них — противоречие Градостроительному Кодексу. С этим придется смириться, потому что решение коллегии принимается в интересах большинства граждан. </w:t>
      </w:r>
    </w:p>
    <w:p w:rsidR="00170DD8" w:rsidRPr="00170DD8" w:rsidRDefault="00170DD8" w:rsidP="00170DD8">
      <w:pPr>
        <w:rPr>
          <w:b/>
        </w:rPr>
      </w:pPr>
      <w:r w:rsidRPr="00170DD8">
        <w:rPr>
          <w:b/>
        </w:rPr>
        <w:t xml:space="preserve">Исключение </w:t>
      </w:r>
    </w:p>
    <w:p w:rsidR="00170DD8" w:rsidRDefault="00170DD8" w:rsidP="00170DD8">
      <w:r>
        <w:t>Сменить вид допустимого использования нельзя на государственных землях: заповедниках, оборонных территориях, космических полигонах, лесных и водных объектах. В перечисленных случаях, никто не разрешит пользоваться ими с другой целью.</w:t>
      </w:r>
    </w:p>
    <w:sectPr w:rsidR="0017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0A3F"/>
    <w:multiLevelType w:val="hybridMultilevel"/>
    <w:tmpl w:val="881C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D8"/>
    <w:rsid w:val="00170DD8"/>
    <w:rsid w:val="001C7CF1"/>
    <w:rsid w:val="00D2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061B-2DE3-467B-A4A0-9BD7B85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2017-04-04T06:06:00Z</dcterms:created>
  <dcterms:modified xsi:type="dcterms:W3CDTF">2017-04-04T06:24:00Z</dcterms:modified>
</cp:coreProperties>
</file>