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DA5" w:rsidRPr="008807EF" w:rsidRDefault="00DD6DA5">
      <w:pPr>
        <w:pStyle w:val="ConsPlusNormal"/>
        <w:spacing w:before="280"/>
        <w:jc w:val="right"/>
      </w:pPr>
      <w:bookmarkStart w:id="0" w:name="_GoBack"/>
      <w:r w:rsidRPr="008807EF">
        <w:t>Инженер по промышленной безопасности</w:t>
      </w:r>
    </w:p>
    <w:p w:rsidR="00DD6DA5" w:rsidRPr="008807EF" w:rsidRDefault="00DD6DA5">
      <w:pPr>
        <w:pStyle w:val="ConsPlusNormal"/>
        <w:jc w:val="right"/>
      </w:pPr>
      <w:r w:rsidRPr="008807EF">
        <w:t>и охране труда в нефтегазовой отрасли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nformat"/>
        <w:jc w:val="both"/>
      </w:pPr>
      <w:r w:rsidRPr="008807EF">
        <w:t>────────────────────────────────────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(наименование организации)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                 УТВЕРЖДАЮ</w:t>
      </w:r>
    </w:p>
    <w:p w:rsidR="00DD6DA5" w:rsidRPr="008807EF" w:rsidRDefault="00DD6DA5">
      <w:pPr>
        <w:pStyle w:val="ConsPlusNonformat"/>
        <w:jc w:val="both"/>
      </w:pPr>
    </w:p>
    <w:p w:rsidR="00DD6DA5" w:rsidRPr="008807EF" w:rsidRDefault="00DD6DA5">
      <w:pPr>
        <w:pStyle w:val="ConsPlusNonformat"/>
        <w:jc w:val="both"/>
      </w:pPr>
      <w:r w:rsidRPr="008807EF">
        <w:t xml:space="preserve">       ДОЛЖНОСТНАЯ ИНСТРУКЦИЯ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                 ────────────────────────────────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                     (наименование должности)</w:t>
      </w:r>
    </w:p>
    <w:p w:rsidR="00DD6DA5" w:rsidRPr="008807EF" w:rsidRDefault="00DD6DA5">
      <w:pPr>
        <w:pStyle w:val="ConsPlusNonformat"/>
        <w:jc w:val="both"/>
      </w:pPr>
      <w:r w:rsidRPr="008807EF">
        <w:t>00.00.0000                   N 000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                 ─────────  ─────────────────────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                 (</w:t>
      </w:r>
      <w:proofErr w:type="gramStart"/>
      <w:r w:rsidRPr="008807EF">
        <w:t xml:space="preserve">подпись)   </w:t>
      </w:r>
      <w:proofErr w:type="gramEnd"/>
      <w:r w:rsidRPr="008807EF">
        <w:t>(инициалы, фамилия)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Инженера по промышленной            00.00.0000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безопасности и охране труда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в нефтегазовой отрасли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jc w:val="center"/>
        <w:outlineLvl w:val="0"/>
      </w:pPr>
      <w:r w:rsidRPr="008807EF">
        <w:t>1. Общие положения</w:t>
      </w:r>
    </w:p>
    <w:p w:rsidR="00DD6DA5" w:rsidRPr="008807EF" w:rsidRDefault="00DD6DA5">
      <w:pPr>
        <w:pStyle w:val="ConsPlusNormal"/>
        <w:ind w:firstLine="540"/>
        <w:jc w:val="both"/>
      </w:pPr>
    </w:p>
    <w:p w:rsidR="008807EF" w:rsidRPr="008807EF" w:rsidRDefault="00DD6DA5" w:rsidP="008807EF">
      <w:pPr>
        <w:pStyle w:val="ConsPlusNormal"/>
        <w:ind w:firstLine="540"/>
        <w:jc w:val="both"/>
      </w:pPr>
      <w:r w:rsidRPr="008807EF">
        <w:t>1.1. Инженер по промышленной безопасности и охране труда в нефтегазовой отрасли относится к категории специалистов.</w:t>
      </w:r>
    </w:p>
    <w:p w:rsidR="00DD6DA5" w:rsidRPr="008807EF" w:rsidRDefault="00DD6DA5" w:rsidP="008807EF">
      <w:pPr>
        <w:pStyle w:val="ConsPlusNormal"/>
        <w:ind w:firstLine="540"/>
        <w:jc w:val="both"/>
      </w:pPr>
      <w:r w:rsidRPr="008807EF">
        <w:t>1.2. На должность: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инженера по промышленной безопасности и охране труда в нефтегазовой отрасли принимается лицо, имеющее высшее профессиональное образование по направлению подготовки "</w:t>
      </w:r>
      <w:proofErr w:type="spellStart"/>
      <w:r w:rsidRPr="008807EF">
        <w:t>Техносферная</w:t>
      </w:r>
      <w:proofErr w:type="spellEnd"/>
      <w:r w:rsidRPr="008807EF"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деятельности, либо высшее профессиональное образование и дополнительное профессиональное образование (профессиональную переподготовку) по профилю контролируемого производственного объекта без предъявления требований к стажу работы, либо среднее профессиональное образование и дополнительное профессиональное образование (профессиональную переподготовку) по профилю контролируемого производственного объекта, стаж работы по профилю контролируемого производственного объекта не менее трех лет;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инженера по промышленной безопасности и охране труда в нефтегазовой отрасли II категории принимается (переводится) лицо, имеющее высшее профессиональное образование по направлению подготовки "</w:t>
      </w:r>
      <w:proofErr w:type="spellStart"/>
      <w:r w:rsidRPr="008807EF">
        <w:t>Техносферная</w:t>
      </w:r>
      <w:proofErr w:type="spellEnd"/>
      <w:r w:rsidRPr="008807EF"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(профессиональную переподготовку) по профилю контролируемого производственного объекта, стаж работы в должности инженера по промышленной безопасности и охране труда в нефтегазовой отрасли не менее одного года;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инженера по промышленной безопасности и охране труда в нефтегазовой отрасли I категории принимается (переводится) лицо, имеющее высшее профессиональное образование по направлению подготовки "</w:t>
      </w:r>
      <w:proofErr w:type="spellStart"/>
      <w:r w:rsidRPr="008807EF">
        <w:t>Техносферная</w:t>
      </w:r>
      <w:proofErr w:type="spellEnd"/>
      <w:r w:rsidRPr="008807EF">
        <w:t xml:space="preserve"> безопасность" или соответствующим ему направлениям подготовки (специальностям) по обеспечению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(профессиональную переподготовку) по профилю контролируемого производственного объекта, стаж работы в должности инженера по промышленной безопасности и охране труда в нефтегазовой отрасли II категории не менее двух лет.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1.3. Инженер по промышленной безопасности и охране труда в нефтегазовой отрасли должен знать: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законодательство в сфере охраны труда;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государственные нормативные требования охраны труда;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 xml:space="preserve">- международные договоры в области охраны труда, ратифицированные Российской </w:t>
      </w:r>
      <w:r w:rsidRPr="008807EF">
        <w:lastRenderedPageBreak/>
        <w:t>Федерацией;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национальные и межгосударственные стандарты в области безопасности и охраны труда в нефтегазовой отрасли;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требования охраны труда, установленные правилами и инструкциями по охране труда, предъявляемые к организации производственных процессов;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стандарты (нормы, правила) по безопасному ведению работ, связанных с пользованием недрами, по охране недр и окружающей природной среды;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опасные и вредные производственные факторы;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 xml:space="preserve">- требования, предъявляемые к спецодежде, </w:t>
      </w:r>
      <w:proofErr w:type="spellStart"/>
      <w:r w:rsidRPr="008807EF">
        <w:t>спецобуви</w:t>
      </w:r>
      <w:proofErr w:type="spellEnd"/>
      <w:r w:rsidRPr="008807EF">
        <w:t xml:space="preserve"> и другим средствам индивидуальной защиты;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делопроизводство и методические документы по вопросам охраны труда в нефтегазовой отрасли;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методы выявления, оценки и управления профессиональными рисками; производственную и организационную структуру организации, основные технологические процессы и режимы производства;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виды применяемого оборудования и правила его эксплуатации;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методы изучения условий труда на рабочих местах;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психофизиологические требования к работникам;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правила и средства контроля соответствия технического состояния оборудования требованиям безопасного ведения работ;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порядок проведения расследования несчастных случаев;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передовой отечественный и зарубежный опыт в области охраны труда в нефтегазовой отрасли;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порядок и сроки составления отчетности о выполнении мероприятий по охране труда;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приемы оказания доврачебной помощи пострадавшим при несчастных случаях;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основы трудового законодательства;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Правила внутреннего трудового распорядка организации;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правила и нормы охраны труда, техники безопасности в нефтяной и газовой промышленности, производственной санитарии и противопожарной защиты;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_____________________________________________________________.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1.4. Инженер по промышленной безопасности и охране труда в нефтегазовой отрасли в своей деятельности руководствуется:</w:t>
      </w:r>
    </w:p>
    <w:p w:rsidR="00DD6DA5" w:rsidRPr="008807EF" w:rsidRDefault="00DD6DA5">
      <w:pPr>
        <w:pStyle w:val="ConsPlusNonformat"/>
        <w:spacing w:before="200"/>
        <w:jc w:val="both"/>
      </w:pPr>
      <w:r w:rsidRPr="008807EF">
        <w:t xml:space="preserve">    - Уставом (Положением) _______________________________________________;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            (наименование организации)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- настоящей должностной инструкцией;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- ____________________________________________________________________.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(иными актами и документами, непосредственно связанными с трудовой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функцией инженера по промышленной безопасности и охране труда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в нефтегазовой отрасли)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1.5. Инженер по промышленной безопасности и охране труда в нефтегазовой</w:t>
      </w:r>
    </w:p>
    <w:p w:rsidR="00DD6DA5" w:rsidRPr="008807EF" w:rsidRDefault="00DD6DA5">
      <w:pPr>
        <w:pStyle w:val="ConsPlusNonformat"/>
        <w:jc w:val="both"/>
      </w:pPr>
      <w:r w:rsidRPr="008807EF">
        <w:t>отрасли подчиняется непосредственно ______________________________________.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          (наименование должности руководителя)</w:t>
      </w:r>
    </w:p>
    <w:p w:rsidR="008807EF" w:rsidRPr="008807EF" w:rsidRDefault="00DD6DA5" w:rsidP="008807EF">
      <w:pPr>
        <w:pStyle w:val="ConsPlusNormal"/>
        <w:ind w:firstLine="540"/>
        <w:jc w:val="both"/>
      </w:pPr>
      <w:r w:rsidRPr="008807EF">
        <w:lastRenderedPageBreak/>
        <w:t>1.6. В период отсутствия инженера по промышленной безопасности и охране труда в нефтегазовой отрасли (отпуска, болезни и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DD6DA5" w:rsidRPr="008807EF" w:rsidRDefault="00DD6DA5" w:rsidP="008807EF">
      <w:pPr>
        <w:pStyle w:val="ConsPlusNormal"/>
        <w:ind w:firstLine="540"/>
        <w:jc w:val="both"/>
      </w:pPr>
      <w:r w:rsidRPr="008807EF">
        <w:t>1.7. __________________________________________________________.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jc w:val="center"/>
        <w:outlineLvl w:val="0"/>
      </w:pPr>
      <w:r w:rsidRPr="008807EF">
        <w:t>2. Функции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ind w:firstLine="540"/>
        <w:jc w:val="both"/>
      </w:pPr>
      <w:r w:rsidRPr="008807EF">
        <w:t>2.1. Организация и координация работ по охране труда в организации.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2.2. Контроль за состоянием промышленной безопасности.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jc w:val="center"/>
        <w:outlineLvl w:val="0"/>
      </w:pPr>
      <w:r w:rsidRPr="008807EF">
        <w:t>3. Должностные обязанности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ind w:firstLine="540"/>
        <w:jc w:val="both"/>
      </w:pPr>
      <w:r w:rsidRPr="008807EF">
        <w:t>Инженер по промышленной безопасности и охране труда в нефтегазовой отрасли исполняет следующие обязанности: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3.1. Участвует в организации и координации работ по охране труда в организации.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3.2. Участвует в разработке и контроле за функционированием системы управления охраной труда в организации в соответствии с государственными нормативными требованиями охраны труда, с целями и задачами организации, рекомендациями межгосударственных и национальных стандартов в сфере безопасности и охраны труда в нефтегазовой отрасли.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3.3. Проводит комплексные и целевые проверки состояния промышленной безопасности.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3.4. Осуществляет анализ проектной документации на строительство скважин, обустройство и разработку нефтяных и газовых месторождений, выявляет опасности и риски проектируемых объектов.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3.5. Организует контроль соблюдения графиков замеров параметров воздушной среды, плановых замеров вибраций, шума, освещенности, дозиметрического контроля.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3.6. Принимает участие в работе комиссии по составлению паспорта взрывобезопасности объектов.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3.7. Участвует в определении и корректировке направления развития системы управления профессиональными рисками в организации на основе мониторинга изменений законодательства и передового опыта в области охраны труда, а также исходя из модернизации технического оснащения, целей и задач организации.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3.8. Осуществляет контроль за соблюдением в структурных подразделениях организации законодательных и нормативных правовых актов по охране труда, проведением профилактической работы по предупреждению производственного травматизма и профессиональных заболеваний, выполнением мероприятий, направленных на создание здоровых и безопасных условий труда в организации, предоставлением работникам установленных компенсаций по условиям труда.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3.9. 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тяжелую работу, работу с вредными и (или) 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3.10. Осуществляет контроль за своевременностью и полнотой обеспечения работников организации специальной одеждой, специальной обувью и другими средствами индивидуальной защиты, лечебно-профилактическим питанием, молоком и другими равноценными продуктами питания.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lastRenderedPageBreak/>
        <w:t>3.11. Осуществляет контроль за состоянием и исправностью средств индивидуальной и коллективной защиты.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3.12. Выявляет потребность в обучении работников в области охраны труда исходя из государственных нормативных требований охраны труда, а также требований охраны труда, установленных правилами и инструкциями по охране труда, проводит вводный инструктаж, контролирует проведение инструктажей (первичных, повторных, внеплановых, целевых) работников по вопросам охраны труда.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3.13. Участвует в проведении контроля за исполнением бюджета организации в сфере охраны труда и проводит оценку эффективности использования финансовых ресурсов с точки зрения достижения поставленных целей и задач.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3.14. Разрабатывает предложения по повышению эффективности мероприятий по улучшению условий и охраны труда.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3.15. Осуществляет контроль за целевым использованием средств на реализацию мероприятий по улучшению условий и охраны труда.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3.16. Принимает участие в работе комиссии по проведению специальной оценки условий труда, организует взаимодействие членов аттестационной комиссии по проведению специальной оценки условий труда, созданной в организации в установленном порядке.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3.17. Участвует в разработке разделов коллективного договора в части подготовки мероприятий по улучшению условий и охраны труда в организации, а также прав и обязанностей работников и руководства организации в области соблюдения требований охраны труда, контролирует работу по подготовке предложений структурных подразделений организации для включения в план мероприятий по улучшению условий и охраны труда.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 xml:space="preserve">3.18. Организовывает и участвует в работе по определению контингента работников, подлежащих обязательным предварительным при приеме на работу и периодическим медицинским осмотрам, </w:t>
      </w:r>
      <w:proofErr w:type="spellStart"/>
      <w:r w:rsidRPr="008807EF">
        <w:t>предсменным</w:t>
      </w:r>
      <w:proofErr w:type="spellEnd"/>
      <w:r w:rsidRPr="008807EF">
        <w:t xml:space="preserve"> (</w:t>
      </w:r>
      <w:proofErr w:type="spellStart"/>
      <w:r w:rsidRPr="008807EF">
        <w:t>послесменным</w:t>
      </w:r>
      <w:proofErr w:type="spellEnd"/>
      <w:r w:rsidRPr="008807EF">
        <w:t>) осмотрам.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3.19. Оказывает методическую помощь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3.20. Организует работу по подготовке технических заданий на выполнение услуг в области охраны труда, поставке средств индивидуальной и коллективной защиты, а также по оценке поступивших от поставщиков средств индивидуальной и коллективной защиты предложений по их поставке.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3.21. Проводит анализ организационной структуры, технического оснащения организации, государственных нормативных требований охраны труда, передового отечественного и зарубежного опыта в области охраны труда.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3.22. 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3.23. Участвует в разработке мероприятий по повышению уровня заинтересованности работников в улучшении условий и охраны труда.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3.24. Совместно с другими структурными подразделениями организации участвует в разработке планов и программ по улучшению условий и охраны труда, устранению или минимизации профессиональных рисков.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3.25. Составляет и представляет отчет по установленной форме.</w:t>
      </w:r>
    </w:p>
    <w:p w:rsidR="00DD6DA5" w:rsidRPr="008807EF" w:rsidRDefault="00DD6DA5">
      <w:pPr>
        <w:pStyle w:val="ConsPlusNonformat"/>
        <w:spacing w:before="200"/>
        <w:jc w:val="both"/>
      </w:pPr>
      <w:r w:rsidRPr="008807EF">
        <w:t xml:space="preserve">    3.26. ________________________________________________________________.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       (иные обязанности)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jc w:val="center"/>
        <w:outlineLvl w:val="0"/>
      </w:pPr>
      <w:r w:rsidRPr="008807EF">
        <w:t>4. Права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ind w:firstLine="540"/>
        <w:jc w:val="both"/>
      </w:pPr>
      <w:r w:rsidRPr="008807EF">
        <w:t>Инженер по промышленной безопасности и охране труда в нефтегазовой отрасли имеет право: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4.1. Участвовать в обсуждении проектов решений руководства организации.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4.3. Запрашивать и получать от работников других структурных подразделений необходимую информацию, документы.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4.4. Участвовать в обсуждении вопросов, касающихся исполняемых должностных обязанностей.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4.5. Требовать от руководства организации оказания содействия в исполнении должностных обязанностей.</w:t>
      </w:r>
    </w:p>
    <w:p w:rsidR="00DD6DA5" w:rsidRPr="008807EF" w:rsidRDefault="00DD6DA5">
      <w:pPr>
        <w:pStyle w:val="ConsPlusNonformat"/>
        <w:spacing w:before="200"/>
        <w:jc w:val="both"/>
      </w:pPr>
      <w:r w:rsidRPr="008807EF">
        <w:t xml:space="preserve">    4.6. _________________________________________________________________.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             (иные права)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jc w:val="center"/>
        <w:outlineLvl w:val="0"/>
      </w:pPr>
      <w:r w:rsidRPr="008807EF">
        <w:t>5. Ответственность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ind w:firstLine="540"/>
        <w:jc w:val="both"/>
      </w:pPr>
      <w:r w:rsidRPr="008807EF">
        <w:t>5.1. Инженер по промышленной безопасности и охране труда в нефтегазовой отрасли привлекается к ответственности: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- за причинение материального ущерба - в порядке, установленном действующим трудовым законодательством Российской Федерации.</w:t>
      </w:r>
    </w:p>
    <w:p w:rsidR="00DD6DA5" w:rsidRPr="008807EF" w:rsidRDefault="00DD6DA5">
      <w:pPr>
        <w:pStyle w:val="ConsPlusNormal"/>
        <w:spacing w:before="220"/>
        <w:ind w:firstLine="540"/>
        <w:jc w:val="both"/>
      </w:pPr>
      <w:r w:rsidRPr="008807EF">
        <w:t>5.2. ___________________________________________________________.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rmal"/>
        <w:jc w:val="center"/>
        <w:outlineLvl w:val="0"/>
      </w:pPr>
      <w:r w:rsidRPr="008807EF">
        <w:t>6. Заключительные положения</w:t>
      </w:r>
    </w:p>
    <w:p w:rsidR="00DD6DA5" w:rsidRPr="008807EF" w:rsidRDefault="00DD6DA5">
      <w:pPr>
        <w:pStyle w:val="ConsPlusNormal"/>
        <w:ind w:firstLine="540"/>
        <w:jc w:val="both"/>
      </w:pPr>
    </w:p>
    <w:p w:rsidR="00DD6DA5" w:rsidRPr="008807EF" w:rsidRDefault="00DD6DA5">
      <w:pPr>
        <w:pStyle w:val="ConsPlusNonformat"/>
        <w:jc w:val="both"/>
      </w:pPr>
      <w:r w:rsidRPr="008807EF">
        <w:t xml:space="preserve">    6.1.   Настоящая   должностная   инструкция   разработана   на   основе</w:t>
      </w:r>
    </w:p>
    <w:p w:rsidR="00DD6DA5" w:rsidRPr="008807EF" w:rsidRDefault="00DD6DA5">
      <w:pPr>
        <w:pStyle w:val="ConsPlusNonformat"/>
        <w:jc w:val="both"/>
      </w:pPr>
      <w:proofErr w:type="gramStart"/>
      <w:r w:rsidRPr="008807EF">
        <w:t xml:space="preserve">Квалификационной  </w:t>
      </w:r>
      <w:hyperlink r:id="rId4" w:history="1">
        <w:r w:rsidRPr="008807EF">
          <w:t>характеристики</w:t>
        </w:r>
        <w:proofErr w:type="gramEnd"/>
      </w:hyperlink>
      <w:r w:rsidRPr="008807EF">
        <w:t xml:space="preserve">  должности  "Специалист  по  охране труда"</w:t>
      </w:r>
    </w:p>
    <w:p w:rsidR="00DD6DA5" w:rsidRPr="008807EF" w:rsidRDefault="00DD6DA5">
      <w:pPr>
        <w:pStyle w:val="ConsPlusNonformat"/>
        <w:jc w:val="both"/>
      </w:pPr>
      <w:r w:rsidRPr="008807EF">
        <w:t>(</w:t>
      </w:r>
      <w:proofErr w:type="gramStart"/>
      <w:r w:rsidRPr="008807EF">
        <w:t>Единый  квалификационный</w:t>
      </w:r>
      <w:proofErr w:type="gramEnd"/>
      <w:r w:rsidRPr="008807EF">
        <w:t xml:space="preserve"> справочник должностей руководителей, специалистов</w:t>
      </w:r>
    </w:p>
    <w:p w:rsidR="00DD6DA5" w:rsidRPr="008807EF" w:rsidRDefault="00DD6DA5">
      <w:pPr>
        <w:pStyle w:val="ConsPlusNonformat"/>
        <w:jc w:val="both"/>
      </w:pPr>
      <w:r w:rsidRPr="008807EF">
        <w:t xml:space="preserve">и    </w:t>
      </w:r>
      <w:proofErr w:type="gramStart"/>
      <w:r w:rsidRPr="008807EF">
        <w:t xml:space="preserve">служащих,   </w:t>
      </w:r>
      <w:proofErr w:type="gramEnd"/>
      <w:r w:rsidRPr="008807EF">
        <w:t xml:space="preserve"> раздел    "Квалификационные   характеристики   должностей</w:t>
      </w:r>
    </w:p>
    <w:p w:rsidR="00DD6DA5" w:rsidRPr="008807EF" w:rsidRDefault="00DD6DA5">
      <w:pPr>
        <w:pStyle w:val="ConsPlusNonformat"/>
        <w:jc w:val="both"/>
      </w:pPr>
      <w:proofErr w:type="gramStart"/>
      <w:r w:rsidRPr="008807EF">
        <w:t>специалистов,  осуществляющих</w:t>
      </w:r>
      <w:proofErr w:type="gramEnd"/>
      <w:r w:rsidRPr="008807EF">
        <w:t xml:space="preserve">  работы в области охраны труда", утвержденный</w:t>
      </w:r>
    </w:p>
    <w:p w:rsidR="00DD6DA5" w:rsidRPr="008807EF" w:rsidRDefault="00DD6DA5">
      <w:pPr>
        <w:pStyle w:val="ConsPlusNonformat"/>
        <w:jc w:val="both"/>
      </w:pPr>
      <w:proofErr w:type="gramStart"/>
      <w:r w:rsidRPr="008807EF">
        <w:t xml:space="preserve">Приказом  </w:t>
      </w:r>
      <w:proofErr w:type="spellStart"/>
      <w:r w:rsidRPr="008807EF">
        <w:t>Минздравсоцразвития</w:t>
      </w:r>
      <w:proofErr w:type="spellEnd"/>
      <w:proofErr w:type="gramEnd"/>
      <w:r w:rsidRPr="008807EF">
        <w:t xml:space="preserve">  России от 17.05.2012 N 559н), ______________</w:t>
      </w:r>
    </w:p>
    <w:p w:rsidR="00DD6DA5" w:rsidRPr="008807EF" w:rsidRDefault="00DD6DA5">
      <w:pPr>
        <w:pStyle w:val="ConsPlusNonformat"/>
        <w:jc w:val="both"/>
      </w:pPr>
      <w:r w:rsidRPr="008807EF">
        <w:t>__________________________________________________________________________.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   (реквизиты иных актов и документов)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6.2.   Ознакомление   </w:t>
      </w:r>
      <w:proofErr w:type="gramStart"/>
      <w:r w:rsidRPr="008807EF">
        <w:t>работника  с</w:t>
      </w:r>
      <w:proofErr w:type="gramEnd"/>
      <w:r w:rsidRPr="008807EF">
        <w:t xml:space="preserve">  настоящей  должностной  инструкцией</w:t>
      </w:r>
    </w:p>
    <w:p w:rsidR="00DD6DA5" w:rsidRPr="008807EF" w:rsidRDefault="00DD6DA5">
      <w:pPr>
        <w:pStyle w:val="ConsPlusNonformat"/>
        <w:jc w:val="both"/>
      </w:pPr>
      <w:r w:rsidRPr="008807EF">
        <w:t>осуществляется при приеме на работу (до подписания трудового договора).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Факт   ознакомления   </w:t>
      </w:r>
      <w:proofErr w:type="gramStart"/>
      <w:r w:rsidRPr="008807EF">
        <w:t>работника  с</w:t>
      </w:r>
      <w:proofErr w:type="gramEnd"/>
      <w:r w:rsidRPr="008807EF">
        <w:t xml:space="preserve">  настоящей  должностной  инструкцией</w:t>
      </w:r>
    </w:p>
    <w:p w:rsidR="00DD6DA5" w:rsidRPr="008807EF" w:rsidRDefault="00DD6DA5">
      <w:pPr>
        <w:pStyle w:val="ConsPlusNonformat"/>
        <w:jc w:val="both"/>
      </w:pPr>
      <w:r w:rsidRPr="008807EF">
        <w:t>подтверждается ____________________________________________________________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 (росписью в листе ознакомления, являющемся неотъемлемой</w:t>
      </w:r>
    </w:p>
    <w:p w:rsidR="00DD6DA5" w:rsidRPr="008807EF" w:rsidRDefault="00DD6DA5">
      <w:pPr>
        <w:pStyle w:val="ConsPlusNonformat"/>
        <w:jc w:val="both"/>
      </w:pPr>
      <w:r w:rsidRPr="008807EF">
        <w:t>___________________________________________________________________________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частью настоящей инструкции (в журнале ознакомления</w:t>
      </w:r>
    </w:p>
    <w:p w:rsidR="00DD6DA5" w:rsidRPr="008807EF" w:rsidRDefault="00DD6DA5">
      <w:pPr>
        <w:pStyle w:val="ConsPlusNonformat"/>
        <w:jc w:val="both"/>
      </w:pPr>
      <w:r w:rsidRPr="008807EF">
        <w:t>___________________________________________________________________________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с должностными инструкциями); в экземпляре должностной инструкции,</w:t>
      </w:r>
    </w:p>
    <w:p w:rsidR="00DD6DA5" w:rsidRPr="008807EF" w:rsidRDefault="00DD6DA5">
      <w:pPr>
        <w:pStyle w:val="ConsPlusNonformat"/>
        <w:jc w:val="both"/>
      </w:pPr>
      <w:r w:rsidRPr="008807EF">
        <w:t>__________________________________________________________________________.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            хранящемся у работодателя; иным способом)</w:t>
      </w:r>
    </w:p>
    <w:p w:rsidR="00DD6DA5" w:rsidRPr="008807EF" w:rsidRDefault="00DD6DA5">
      <w:pPr>
        <w:pStyle w:val="ConsPlusNonformat"/>
        <w:jc w:val="both"/>
      </w:pPr>
      <w:r w:rsidRPr="008807EF">
        <w:t xml:space="preserve">    6.3. _________________________________________________________________.</w:t>
      </w:r>
      <w:bookmarkEnd w:id="0"/>
    </w:p>
    <w:sectPr w:rsidR="00DD6DA5" w:rsidRPr="008807EF" w:rsidSect="008807E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A5"/>
    <w:rsid w:val="000579BA"/>
    <w:rsid w:val="000D2124"/>
    <w:rsid w:val="001545EB"/>
    <w:rsid w:val="00186702"/>
    <w:rsid w:val="001C5B1A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807EF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DD6DA5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D077B-74A2-4718-B1CE-93C1CED4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1ED0F8B510F1C67C903D2615A2595A5685A8106EE435B1E584DD1D5240E91854377AC21A190396A2D85747F6B7EDB544B56F06B9U8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2248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2019-04-12T06:33:00Z</dcterms:created>
  <dcterms:modified xsi:type="dcterms:W3CDTF">2019-04-12T06:33:00Z</dcterms:modified>
</cp:coreProperties>
</file>