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FA" w:rsidRPr="006B4115" w:rsidRDefault="004B53FA" w:rsidP="006B4115">
      <w:pPr>
        <w:pStyle w:val="ConsPlusNormal"/>
        <w:spacing w:before="460"/>
      </w:pPr>
      <w:r w:rsidRPr="006B4115">
        <w:rPr>
          <w:b/>
          <w:sz w:val="36"/>
        </w:rPr>
        <w:t>Как ввести в эксплуатацию объект капитального строительства (в том числе нежилое здание)</w:t>
      </w:r>
    </w:p>
    <w:p w:rsidR="006B4115" w:rsidRPr="006B4115" w:rsidRDefault="006B4115" w:rsidP="006B4115">
      <w:pPr>
        <w:pStyle w:val="ConsPlusNormal"/>
        <w:spacing w:before="460"/>
      </w:pPr>
    </w:p>
    <w:p w:rsidR="004B53FA" w:rsidRPr="006B4115" w:rsidRDefault="004B53FA">
      <w:pPr>
        <w:pStyle w:val="ConsPlusNormal"/>
      </w:pPr>
      <w:r w:rsidRPr="006B4115">
        <w:rPr>
          <w:b/>
          <w:sz w:val="30"/>
        </w:rPr>
        <w:t>Оглавление:</w:t>
      </w:r>
    </w:p>
    <w:p w:rsidR="004B53FA" w:rsidRPr="006B4115" w:rsidRDefault="004B53FA">
      <w:pPr>
        <w:pStyle w:val="ConsPlusNormal"/>
        <w:spacing w:before="320"/>
        <w:ind w:left="180"/>
      </w:pPr>
      <w:r w:rsidRPr="006B4115">
        <w:t>1. Какие этапы может включать ввод в эксплуатацию объекта капитальн</w:t>
      </w:r>
      <w:bookmarkStart w:id="0" w:name="_GoBack"/>
      <w:bookmarkEnd w:id="0"/>
      <w:r w:rsidRPr="006B4115">
        <w:t>ого строительства</w:t>
      </w:r>
    </w:p>
    <w:p w:rsidR="004B53FA" w:rsidRPr="006B4115" w:rsidRDefault="004B53FA">
      <w:pPr>
        <w:pStyle w:val="ConsPlusNormal"/>
        <w:ind w:left="180"/>
      </w:pPr>
      <w:r w:rsidRPr="006B4115">
        <w:t>2. Как проводится технологическое присоединение и заключаются договоры, необходимые для эксплуатации объекта капитального строительства</w:t>
      </w:r>
    </w:p>
    <w:p w:rsidR="004B53FA" w:rsidRPr="006B4115" w:rsidRDefault="004B53FA">
      <w:pPr>
        <w:pStyle w:val="ConsPlusNormal"/>
        <w:ind w:left="180"/>
      </w:pPr>
      <w:r w:rsidRPr="006B4115">
        <w:t>3. Как принять объект капитального строительства у лица, которое проводило строительство (реконструкцию)</w:t>
      </w:r>
    </w:p>
    <w:p w:rsidR="004B53FA" w:rsidRPr="006B4115" w:rsidRDefault="004B53FA">
      <w:pPr>
        <w:pStyle w:val="ConsPlusNormal"/>
        <w:ind w:left="180"/>
      </w:pPr>
      <w:r w:rsidRPr="006B4115">
        <w:t>4. Как получить заключение органа строительного надзора о соответствии построенного (реконструированного) объекта капитального строительства требованиям проектной документации</w:t>
      </w:r>
    </w:p>
    <w:p w:rsidR="004B53FA" w:rsidRPr="006B4115" w:rsidRDefault="004B53FA">
      <w:pPr>
        <w:pStyle w:val="ConsPlusNormal"/>
        <w:ind w:left="180"/>
      </w:pPr>
      <w:r w:rsidRPr="006B4115">
        <w:t>5. Как получить разрешение на ввод в эксплуатацию объекта капитального строительства</w:t>
      </w:r>
    </w:p>
    <w:p w:rsidR="004B53FA" w:rsidRPr="006B4115" w:rsidRDefault="004B53FA">
      <w:pPr>
        <w:pStyle w:val="ConsPlusNormal"/>
        <w:ind w:left="180"/>
      </w:pPr>
      <w:r w:rsidRPr="006B4115">
        <w:t>6. Как построенный объект ставится на кадастровый учет и регистрируются права на него</w:t>
      </w:r>
    </w:p>
    <w:p w:rsidR="004B53FA" w:rsidRPr="006B4115" w:rsidRDefault="004B53FA">
      <w:pPr>
        <w:pStyle w:val="ConsPlusNormal"/>
        <w:spacing w:before="380"/>
        <w:jc w:val="both"/>
      </w:pPr>
    </w:p>
    <w:p w:rsidR="004B53FA" w:rsidRPr="006B4115" w:rsidRDefault="004B53FA">
      <w:pPr>
        <w:pStyle w:val="ConsPlusNormal"/>
        <w:outlineLvl w:val="0"/>
      </w:pPr>
      <w:bookmarkStart w:id="1" w:name="P16"/>
      <w:bookmarkEnd w:id="1"/>
      <w:r w:rsidRPr="006B4115">
        <w:rPr>
          <w:b/>
          <w:sz w:val="30"/>
        </w:rPr>
        <w:t>1. Какие этапы может включать ввод в эксплуатацию объекта капитального строительства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Основным этапом ввода в эксплуатацию объекта капитального строительства (в том числе нежилого здания) является получение разрешения на его ввод в эксплуатацию. Оно нужно для тех объектов, по которым выдавали разрешение на строительство. Но если для строительства (реконструкции) объекта капитального строительства такого разрешения не требуется, то и разрешение на ввод в эксплуатацию тоже не нужно (ч. 15 ст. 55, ч. 2, 3 ст. 55.24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В любом случае после окончания строительства (реконструкции) объекта капитального строительства и до получения разрешения на ввод в эксплуатацию (если оно необходимо) нужно совершить ряд действий. Многие из указанных ниже этапов применимы и тогда, когда разрешение на ввод объекта в эксплуатацию получать не нужно.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Так, в ч. 6 ст. 5.2 </w:t>
      </w:r>
      <w:proofErr w:type="spellStart"/>
      <w:r w:rsidRPr="006B4115">
        <w:t>ГрК</w:t>
      </w:r>
      <w:proofErr w:type="spellEnd"/>
      <w:r w:rsidRPr="006B4115">
        <w:t xml:space="preserve"> РФ приведен примерный перечень мероприятий, которые проводятся на этапе строительства (реконструкции) и ввода в эксплуатацию. Кроме того, СП 68.13330.2017 также выделяет этапы и их последовательность при приемке в эксплуатацию законченных строительством объектов, за исключением тех, для которых получать разрешение на строительство не требуется (п. 1.2 СП 68.13330.2017). Применение данного СП на добровольной основе обеспечивает соблюдение требований Технического регламента о безопасности зданий и сооружений.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Исходя из этого для ввода в эксплуатацию также может потребоваться:</w:t>
      </w:r>
    </w:p>
    <w:p w:rsidR="004B53FA" w:rsidRPr="006B4115" w:rsidRDefault="004B53FA">
      <w:pPr>
        <w:pStyle w:val="ConsPlusNormal"/>
        <w:numPr>
          <w:ilvl w:val="0"/>
          <w:numId w:val="1"/>
        </w:numPr>
        <w:spacing w:before="200"/>
        <w:jc w:val="both"/>
      </w:pPr>
      <w:r w:rsidRPr="006B4115">
        <w:lastRenderedPageBreak/>
        <w:t xml:space="preserve">подписание актов о подключении (технологическом присоединении) объекта капитального строительства к сетям инженерно-технического обеспечения и заключение договоров энергоснабжения, горячего водоснабжения, холодного водоснабжения, теплоснабжения, водоотведения и т.д. (п. п. 4, 6 ч. 6 ст. 5.2 </w:t>
      </w:r>
      <w:proofErr w:type="spellStart"/>
      <w:r w:rsidRPr="006B4115">
        <w:t>ГрК</w:t>
      </w:r>
      <w:proofErr w:type="spellEnd"/>
      <w:r w:rsidRPr="006B4115">
        <w:t xml:space="preserve"> РФ);</w:t>
      </w:r>
    </w:p>
    <w:p w:rsidR="004B53FA" w:rsidRPr="006B4115" w:rsidRDefault="004B53FA">
      <w:pPr>
        <w:pStyle w:val="ConsPlusNormal"/>
        <w:numPr>
          <w:ilvl w:val="0"/>
          <w:numId w:val="1"/>
        </w:numPr>
        <w:spacing w:before="200"/>
        <w:jc w:val="both"/>
      </w:pPr>
      <w:r w:rsidRPr="006B4115">
        <w:t>приемка объекта капитального строительства у лица, осуществляющего строительство по договору, и подтверждение соответствия параметров построенного (реконструированного) ОКС проектной документации, которое оформляется соответствующим актом (п. п. 4.4, 4.11 СП 68.13330.2017);</w:t>
      </w:r>
    </w:p>
    <w:p w:rsidR="004B53FA" w:rsidRPr="006B4115" w:rsidRDefault="004B53FA">
      <w:pPr>
        <w:pStyle w:val="ConsPlusNormal"/>
        <w:numPr>
          <w:ilvl w:val="0"/>
          <w:numId w:val="1"/>
        </w:numPr>
        <w:spacing w:before="200"/>
        <w:jc w:val="both"/>
      </w:pPr>
      <w:r w:rsidRPr="006B4115">
        <w:t xml:space="preserve">получение заключения от органов государственного строительного надзора о соответствии построенного (реконструированного) объекта капитального строительства требованиям проектной документации в случае его проведения (п. 7 ч. 6 ст. 5.2 </w:t>
      </w:r>
      <w:proofErr w:type="spellStart"/>
      <w:r w:rsidRPr="006B4115">
        <w:t>ГрК</w:t>
      </w:r>
      <w:proofErr w:type="spellEnd"/>
      <w:r w:rsidRPr="006B4115">
        <w:t xml:space="preserve"> РФ);</w:t>
      </w:r>
    </w:p>
    <w:p w:rsidR="004B53FA" w:rsidRPr="006B4115" w:rsidRDefault="004B53FA">
      <w:pPr>
        <w:pStyle w:val="ConsPlusNormal"/>
        <w:numPr>
          <w:ilvl w:val="0"/>
          <w:numId w:val="1"/>
        </w:numPr>
        <w:spacing w:before="200"/>
        <w:jc w:val="both"/>
      </w:pPr>
      <w:r w:rsidRPr="006B4115">
        <w:t xml:space="preserve">подготовка технического плана здания, сооружения (п. 8 ч. 6 ст. 5.2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  <w:r w:rsidRPr="006B4115">
        <w:t xml:space="preserve">После этих этапов и получения разрешения на ввод в эксплуатацию (если это необходимо) объект капитального строительства ставится на кадастровый учет и на него регистрируются права (ч. 7 ст. 5.2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4B53FA" w:rsidRPr="006B4115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4B53FA" w:rsidRPr="006B4115" w:rsidRDefault="004B53FA">
            <w:pPr>
              <w:pStyle w:val="ConsPlusNormal"/>
              <w:jc w:val="both"/>
            </w:pPr>
            <w:bookmarkStart w:id="2" w:name="P30"/>
            <w:bookmarkEnd w:id="2"/>
            <w:r w:rsidRPr="006B4115">
              <w:rPr>
                <w:u w:val="single"/>
              </w:rPr>
              <w:t>Какие могут потребоваться дополнительные этапы при вводе объекта в эксплуатацию</w:t>
            </w:r>
          </w:p>
          <w:p w:rsidR="004B53FA" w:rsidRPr="006B4115" w:rsidRDefault="004B53FA">
            <w:pPr>
              <w:pStyle w:val="ConsPlusNormal"/>
              <w:spacing w:before="200"/>
              <w:jc w:val="both"/>
            </w:pPr>
            <w:r w:rsidRPr="006B4115">
              <w:t xml:space="preserve">Для некоторых объектов капитального строительства могут понадобиться и другие этапы, а отдельные могут быть и не нужны. Так, </w:t>
            </w:r>
            <w:proofErr w:type="gramStart"/>
            <w:r w:rsidRPr="006B4115">
              <w:t>например</w:t>
            </w:r>
            <w:proofErr w:type="gramEnd"/>
            <w:r w:rsidRPr="006B4115">
              <w:t>:</w:t>
            </w:r>
          </w:p>
          <w:p w:rsidR="004B53FA" w:rsidRPr="006B4115" w:rsidRDefault="004B53FA">
            <w:pPr>
              <w:pStyle w:val="ConsPlusNormal"/>
              <w:numPr>
                <w:ilvl w:val="0"/>
                <w:numId w:val="2"/>
              </w:numPr>
              <w:spacing w:before="200"/>
              <w:jc w:val="both"/>
            </w:pPr>
            <w:r w:rsidRPr="006B4115">
              <w:t xml:space="preserve">в отношении объектов по производству электроэнергии, объектов электросетевого хозяйства, </w:t>
            </w:r>
            <w:proofErr w:type="spellStart"/>
            <w:r w:rsidRPr="006B4115">
              <w:t>энергопринимающих</w:t>
            </w:r>
            <w:proofErr w:type="spellEnd"/>
            <w:r w:rsidRPr="006B4115">
              <w:t xml:space="preserve"> установок, объектов теплоснабжения и </w:t>
            </w:r>
            <w:proofErr w:type="spellStart"/>
            <w:r w:rsidRPr="006B4115">
              <w:t>теплопотребляющих</w:t>
            </w:r>
            <w:proofErr w:type="spellEnd"/>
            <w:r w:rsidRPr="006B4115">
              <w:t xml:space="preserve"> установок потребуется получить временное разрешение </w:t>
            </w:r>
            <w:proofErr w:type="spellStart"/>
            <w:r w:rsidRPr="006B4115">
              <w:t>Ростехнадзора</w:t>
            </w:r>
            <w:proofErr w:type="spellEnd"/>
            <w:r w:rsidRPr="006B4115">
              <w:t xml:space="preserve">, разрешение на допуск в эксплуатацию (п. 5 ч. 6 ст. 5.2 </w:t>
            </w:r>
            <w:proofErr w:type="spellStart"/>
            <w:r w:rsidRPr="006B4115">
              <w:t>ГрК</w:t>
            </w:r>
            <w:proofErr w:type="spellEnd"/>
            <w:r w:rsidRPr="006B4115">
              <w:t xml:space="preserve"> РФ, п. 1 Положения о </w:t>
            </w:r>
            <w:proofErr w:type="spellStart"/>
            <w:r w:rsidRPr="006B4115">
              <w:t>Ростехнадзоре</w:t>
            </w:r>
            <w:proofErr w:type="spellEnd"/>
            <w:r w:rsidRPr="006B4115">
              <w:t>);</w:t>
            </w:r>
          </w:p>
          <w:p w:rsidR="004B53FA" w:rsidRPr="006B4115" w:rsidRDefault="004B53FA">
            <w:pPr>
              <w:pStyle w:val="ConsPlusNormal"/>
              <w:numPr>
                <w:ilvl w:val="0"/>
                <w:numId w:val="2"/>
              </w:numPr>
              <w:spacing w:before="200"/>
              <w:jc w:val="both"/>
            </w:pPr>
            <w:r w:rsidRPr="006B4115">
              <w:t xml:space="preserve">для объектов ИЖС, садовых домов вместо получения разрешения на ввод в эксплуатацию необходимо подать уведомление об окончании строительства, по результатам проверки которого застройщику направляется уведомление о его соответствии (или несоответствии) требованиям законодательства о градостроительной деятельности (п. 10 ч. 6 ст. 5.2, п. п. 1, 1.1 ч. 17 ст. 51, ч. 15, 16, п. 5 ч. 19 ст. 55 </w:t>
            </w:r>
            <w:proofErr w:type="spellStart"/>
            <w:r w:rsidRPr="006B4115">
              <w:t>ГрК</w:t>
            </w:r>
            <w:proofErr w:type="spellEnd"/>
            <w:r w:rsidRPr="006B4115">
              <w:t xml:space="preserve"> РФ).</w:t>
            </w:r>
          </w:p>
        </w:tc>
      </w:tr>
    </w:tbl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  <w:r w:rsidRPr="006B4115">
        <w:t>О том, как оформляется ввод в эксплуатацию основных средств (в том числе объектов капитального строительства) для целей бухгалтерского учета и налогообложения, см. в отдельном материале.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spacing w:before="380"/>
        <w:jc w:val="both"/>
      </w:pPr>
    </w:p>
    <w:p w:rsidR="004B53FA" w:rsidRPr="006B4115" w:rsidRDefault="004B53FA">
      <w:pPr>
        <w:pStyle w:val="ConsPlusNormal"/>
        <w:outlineLvl w:val="0"/>
      </w:pPr>
      <w:bookmarkStart w:id="3" w:name="P40"/>
      <w:bookmarkEnd w:id="3"/>
      <w:r w:rsidRPr="006B4115">
        <w:rPr>
          <w:b/>
          <w:sz w:val="30"/>
        </w:rPr>
        <w:t>2. Как проводится технологическое присоединение и заключаются договоры, необходимые для эксплуатации объекта капитального строительства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Если строительство (реконструкция) проводилось по договору строительного подряда, то до подписания акта приемки нужно подключить объект капитального строительства к сетям инженерно-технического обеспечения (п. 4.19 СП 68.13330.2017).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Подключение (технологическое присоединение) объектов капитального строительства к сетям </w:t>
      </w:r>
      <w:r w:rsidRPr="006B4115">
        <w:lastRenderedPageBreak/>
        <w:t xml:space="preserve">осуществляется в соответствии со ст. 52.1 </w:t>
      </w:r>
      <w:proofErr w:type="spellStart"/>
      <w:r w:rsidRPr="006B4115">
        <w:t>ГрК</w:t>
      </w:r>
      <w:proofErr w:type="spellEnd"/>
      <w:r w:rsidRPr="006B4115">
        <w:t xml:space="preserve"> РФ. Порядок подключения к ним устанавливается правилами подключения (технологического присоединения) к сетям соответствующего вида. При этом в целях заключения договора о подключении (технологическом присоединении) выдаются технические условия (ч. 3 ст. 52.1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В общем порядок подключения построенных (реконструированных) объектов капитального строительства к сетям инженерно-технологического обеспечения приведен в п. 4.19 СП 68.13330.2017, и проводится такая процедура следующим образом:</w:t>
      </w:r>
    </w:p>
    <w:p w:rsidR="004B53FA" w:rsidRPr="006B4115" w:rsidRDefault="004B53FA">
      <w:pPr>
        <w:pStyle w:val="ConsPlusNormal"/>
        <w:numPr>
          <w:ilvl w:val="0"/>
          <w:numId w:val="3"/>
        </w:numPr>
        <w:spacing w:before="200"/>
        <w:jc w:val="both"/>
      </w:pPr>
      <w:r w:rsidRPr="006B4115">
        <w:t>застройщик (</w:t>
      </w:r>
      <w:proofErr w:type="spellStart"/>
      <w:r w:rsidRPr="006B4115">
        <w:t>техзаказчик</w:t>
      </w:r>
      <w:proofErr w:type="spellEnd"/>
      <w:r w:rsidRPr="006B4115">
        <w:t>) должен обратиться в саму организацию, которая осуществляет эксплуатацию сетей, или в орган местного самоуправления с заявлением, в котором указывается требуемый объем подключаемой нагрузки;</w:t>
      </w:r>
    </w:p>
    <w:p w:rsidR="004B53FA" w:rsidRPr="006B4115" w:rsidRDefault="004B53FA">
      <w:pPr>
        <w:pStyle w:val="ConsPlusNormal"/>
        <w:numPr>
          <w:ilvl w:val="0"/>
          <w:numId w:val="3"/>
        </w:numPr>
        <w:spacing w:before="200"/>
        <w:jc w:val="both"/>
      </w:pPr>
      <w:r w:rsidRPr="006B4115">
        <w:t>заключается договор с такой организацией с учетом технических условий;</w:t>
      </w:r>
    </w:p>
    <w:p w:rsidR="004B53FA" w:rsidRPr="006B4115" w:rsidRDefault="004B53FA">
      <w:pPr>
        <w:pStyle w:val="ConsPlusNormal"/>
        <w:numPr>
          <w:ilvl w:val="0"/>
          <w:numId w:val="3"/>
        </w:numPr>
        <w:spacing w:before="200"/>
        <w:jc w:val="both"/>
      </w:pPr>
      <w:r w:rsidRPr="006B4115">
        <w:t>стороны должны исполнить договор о подключении (то есть выполнить необходимые мероприятия для фактического подключения объекта к сетям) и провести проверку выполнения этих мероприятий;</w:t>
      </w:r>
    </w:p>
    <w:p w:rsidR="004B53FA" w:rsidRPr="006B4115" w:rsidRDefault="004B53FA">
      <w:pPr>
        <w:pStyle w:val="ConsPlusNormal"/>
        <w:numPr>
          <w:ilvl w:val="0"/>
          <w:numId w:val="3"/>
        </w:numPr>
        <w:spacing w:before="200"/>
        <w:jc w:val="both"/>
      </w:pPr>
      <w:r w:rsidRPr="006B4115">
        <w:t>объект присоединяется к сетям, и подписывается соответствующий акт.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Ознакомиться подробнее с порядком заключения договора и технологического присоединения к конкретным сетям вы можете в отдельных материалах.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spacing w:before="380"/>
        <w:jc w:val="both"/>
      </w:pPr>
    </w:p>
    <w:p w:rsidR="004B53FA" w:rsidRPr="006B4115" w:rsidRDefault="004B53FA">
      <w:pPr>
        <w:pStyle w:val="ConsPlusNormal"/>
        <w:outlineLvl w:val="0"/>
      </w:pPr>
      <w:bookmarkStart w:id="4" w:name="P57"/>
      <w:bookmarkEnd w:id="4"/>
      <w:r w:rsidRPr="006B4115">
        <w:rPr>
          <w:b/>
          <w:sz w:val="30"/>
        </w:rPr>
        <w:t>3. Как принять объект капитального строительства у лица, которое проводило строительство (реконструкцию)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После того как все работы, предусмотренные проектной документацией, выполнены в полном объеме, лицо, осуществляющее строительство, должно направить застройщику (техническому заказчику) заявление о соответствии законченного строительством объекта требованиям проектной документации и </w:t>
      </w:r>
      <w:proofErr w:type="spellStart"/>
      <w:r w:rsidRPr="006B4115">
        <w:t>техрегламентов</w:t>
      </w:r>
      <w:proofErr w:type="spellEnd"/>
      <w:r w:rsidRPr="006B4115">
        <w:t>. К нему должны быть приложены необходимые документы (п. 4.10 СП 68.13330.2017).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Процедура приемки объекта осуществляется после получения заказчиком (техническим застройщиком) извещения о его готовности. Она завершается подписанием акта приемки по форме, установленной техническим заказчиком, либо по одной из форм, приведенных в Приложении Г к СП 68.13330.2017. К акту должны прилагаться проектная документация, а также документы, перечисленные в п. 4.10 СП 68.13330.2017 (п. п. 4.11, 4.13 СП 68.13330.2017).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Такая процедура установлена для объектов капитального строительства, в отношении которых требуется получать разрешение на строительство и, следовательно, разрешение на ввод в эксплуатацию. Это следует из ч. 15 ст. 55 </w:t>
      </w:r>
      <w:proofErr w:type="spellStart"/>
      <w:r w:rsidRPr="006B4115">
        <w:t>ГрК</w:t>
      </w:r>
      <w:proofErr w:type="spellEnd"/>
      <w:r w:rsidRPr="006B4115">
        <w:t xml:space="preserve"> РФ, п. 1.2 СП 68.13330.2017.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В таком же порядке можно оформить и приемку объекта в иных случаях.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  <w:r w:rsidRPr="006B4115">
        <w:t xml:space="preserve">Обратите внимание, что кроме акта приемки, который составляется при приемке объекта от лица, осуществляющего строительство, необходим также акт о соответствии параметров построенного (реконструированного) объекта капитального строительства проектной документации, в том числе требованиям энергетической эффективности и оснащенности приборами учета используемых энергетических ресурсов. Он упоминается в п. 6 ч. 3 ст. 55 </w:t>
      </w:r>
      <w:proofErr w:type="spellStart"/>
      <w:r w:rsidRPr="006B4115">
        <w:t>ГрК</w:t>
      </w:r>
      <w:proofErr w:type="spellEnd"/>
      <w:r w:rsidRPr="006B4115">
        <w:t xml:space="preserve"> РФ и п. 4.4 СП 68.13330.2017. При этом он должен составляться независимо от того, осуществлялось строительство (реконструкция) по договору строительного подряда или нет.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Требований к такому акту не установлено. Поэтому составить его вы можете в произвольной форме. При этом он должен быть подписан лицом, осуществляющим строительство. Если строительство (реконструкция) проводилось по договору строительного подряда, то его также должны подписать застройщик (технический заказчик) и лицо, осуществляющее строительный контроль, если это предусмотрено (п. 6 ч. 3 ст. 55 </w:t>
      </w:r>
      <w:proofErr w:type="spellStart"/>
      <w:r w:rsidRPr="006B4115">
        <w:t>ГрК</w:t>
      </w:r>
      <w:proofErr w:type="spellEnd"/>
      <w:r w:rsidRPr="006B4115">
        <w:t xml:space="preserve"> РФ, п. 4.4 СП 68.13330.2017).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outlineLvl w:val="0"/>
      </w:pPr>
      <w:bookmarkStart w:id="5" w:name="P68"/>
      <w:bookmarkEnd w:id="5"/>
      <w:r w:rsidRPr="006B4115">
        <w:rPr>
          <w:b/>
          <w:sz w:val="30"/>
        </w:rPr>
        <w:t>4. Как получить заключение органа строительного надзора о соответствии построенного (реконструированного) объекта капитального строительства требованиям проектной документации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Такое заключение выдается в рамках государственного строительного надзора. При этом такой надзор проводится, если для строительства (реконструкции) объекта капитального строительства проводилась экспертиза проектной документации в соответствии со ст. 49 </w:t>
      </w:r>
      <w:proofErr w:type="spellStart"/>
      <w:r w:rsidRPr="006B4115">
        <w:t>ГрК</w:t>
      </w:r>
      <w:proofErr w:type="spellEnd"/>
      <w:r w:rsidRPr="006B4115">
        <w:t xml:space="preserve"> РФ, за исключением некоторых случаев (ч. 1, 16 ст. 54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  <w:r w:rsidRPr="006B4115">
        <w:t xml:space="preserve">После завершения строительства (реконструкции) объекта вам нужно уведомить об этом орган строительного надзора. Это связано с тем, что в сформированной программе проверок в отношении вашего объекта капитального строительства указываются события, при которых проводятся контрольные (надзорные) мероприятия. Окончание строительства является одним из таких событий (п. 2 ч. 14 ст. 54 </w:t>
      </w:r>
      <w:proofErr w:type="spellStart"/>
      <w:r w:rsidRPr="006B4115">
        <w:t>ГрК</w:t>
      </w:r>
      <w:proofErr w:type="spellEnd"/>
      <w:r w:rsidRPr="006B4115">
        <w:t xml:space="preserve"> РФ, </w:t>
      </w:r>
      <w:proofErr w:type="spellStart"/>
      <w:r w:rsidRPr="006B4115">
        <w:t>пп</w:t>
      </w:r>
      <w:proofErr w:type="spellEnd"/>
      <w:r w:rsidRPr="006B4115">
        <w:t xml:space="preserve">. "б" п. 20 Положения о федеральном государственном строительном надзоре, </w:t>
      </w:r>
      <w:proofErr w:type="spellStart"/>
      <w:r w:rsidRPr="006B4115">
        <w:t>пп</w:t>
      </w:r>
      <w:proofErr w:type="spellEnd"/>
      <w:r w:rsidRPr="006B4115">
        <w:t>. "б" п. 30 Общих требований, утв. Постановлением Правительства РФ от 01.12.2021 N 2161, п. 4.14 СП 68.13330.2017).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Не позднее 10 рабочих дней с момента поступления извещения об окончании строительства (реконструкции) органы государственного строительного надзора проведут выездную проверку, по итогам которой оцениваются выполненные работы и решается вопрос о выдаче заключения о соответствии построенного (реконструированного) объекта капитального строительства требованиям проектной документации либо решения об отказе в его выдаче (п. 2 ч. 14, ч. 16 ст. 54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Заключение о соответствии (решение об отказе в его выдаче) оформляется следующим образом:</w:t>
      </w:r>
    </w:p>
    <w:p w:rsidR="004B53FA" w:rsidRPr="006B4115" w:rsidRDefault="004B53FA">
      <w:pPr>
        <w:pStyle w:val="ConsPlusNormal"/>
        <w:numPr>
          <w:ilvl w:val="0"/>
          <w:numId w:val="5"/>
        </w:numPr>
        <w:spacing w:before="200"/>
        <w:jc w:val="both"/>
      </w:pPr>
      <w:r w:rsidRPr="006B4115">
        <w:t>если проводился федеральный государственный строительный надзор, то контролирующий орган составляет документ в двух экземплярах, каждый из которых подписывается должностным лицом (лицами), которое проводило проверку, после чего утверждается приказом (распоряжением) этого органа. В течение 10 рабочих дней после утверждения первый экземпляр передается (направляется) застройщику или техническому заказчику (п. 38 Положения о федеральном государственном строительном надзоре);</w:t>
      </w:r>
    </w:p>
    <w:p w:rsidR="004B53FA" w:rsidRPr="006B4115" w:rsidRDefault="004B53FA">
      <w:pPr>
        <w:pStyle w:val="ConsPlusNormal"/>
        <w:numPr>
          <w:ilvl w:val="0"/>
          <w:numId w:val="5"/>
        </w:numPr>
        <w:spacing w:before="200"/>
        <w:jc w:val="both"/>
      </w:pPr>
      <w:r w:rsidRPr="006B4115">
        <w:t>если проводился региональный государственный строительный надзор, то контролирующий орган составляет электронный документ, который также подписывается лицами, проводившими проверку, и утверждается приказом (распоряжением) этого органа. В течение пяти рабочих дней со дня окончания проверки он направляется застройщику (техническому заказчику) по электронной почте либо посредством информационных систем. В некоторых случаях он может быть направлен в бумажном виде (п. 52 Общих требований, утв. Постановлением Правительства РФ от 01.12.2021 N 2161).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Решение об отказе в выдаче заключения может обжаловано в суд (п. 39 названного Положения, п. 53 названных Общих требований).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outlineLvl w:val="0"/>
      </w:pPr>
      <w:bookmarkStart w:id="6" w:name="P80"/>
      <w:bookmarkEnd w:id="6"/>
      <w:r w:rsidRPr="006B4115">
        <w:rPr>
          <w:b/>
          <w:sz w:val="30"/>
        </w:rPr>
        <w:t>5. Как получить разрешение на ввод в эксплуатацию объекта капитального строительства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Такое разрешение необходимо получить, если для строительства (реконструкции) объекта капитального строительства вы получали разрешение на строительство (ч. 15 ст. 55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Для получения разрешения на ввод в эксплуатацию вам потребуется:</w:t>
      </w:r>
    </w:p>
    <w:p w:rsidR="004B53FA" w:rsidRPr="006B4115" w:rsidRDefault="004B53FA">
      <w:pPr>
        <w:pStyle w:val="ConsPlusNormal"/>
        <w:numPr>
          <w:ilvl w:val="0"/>
          <w:numId w:val="6"/>
        </w:numPr>
        <w:spacing w:before="200"/>
        <w:jc w:val="both"/>
      </w:pPr>
      <w:r w:rsidRPr="006B4115">
        <w:t xml:space="preserve">оформить заявление. Это следует из ч. 2.2 ст. 55 </w:t>
      </w:r>
      <w:proofErr w:type="spellStart"/>
      <w:r w:rsidRPr="006B4115">
        <w:t>ГрК</w:t>
      </w:r>
      <w:proofErr w:type="spellEnd"/>
      <w:r w:rsidRPr="006B4115">
        <w:t xml:space="preserve"> РФ. При оформлении заявления учтите положения ч. 3.6, 3.7, 3.9 ст. 55 </w:t>
      </w:r>
      <w:proofErr w:type="spellStart"/>
      <w:r w:rsidRPr="006B4115">
        <w:t>ГрК</w:t>
      </w:r>
      <w:proofErr w:type="spellEnd"/>
      <w:r w:rsidRPr="006B4115">
        <w:t xml:space="preserve"> РФ.</w:t>
      </w:r>
    </w:p>
    <w:p w:rsidR="004B53FA" w:rsidRPr="006B4115" w:rsidRDefault="004B53FA">
      <w:pPr>
        <w:pStyle w:val="ConsPlusNormal"/>
        <w:spacing w:before="200"/>
        <w:ind w:left="540"/>
        <w:jc w:val="both"/>
      </w:pPr>
      <w:r w:rsidRPr="006B4115">
        <w:t>Единая форма заявления не установлена. Однако она может быть утверждена в отношении отдельных госорганов (органов местного самоуправления), которые выдают такое разрешение. В этом случае нужно воспользоваться ею. Например, при обращении в Минстрой России подготовьте заявление по форме, приведенной в Приложении N 2 к Административному регламенту (утв. Приказом Минстроя России от 25.08.2022 N 696/</w:t>
      </w:r>
      <w:proofErr w:type="spellStart"/>
      <w:r w:rsidRPr="006B4115">
        <w:t>пр</w:t>
      </w:r>
      <w:proofErr w:type="spellEnd"/>
      <w:r w:rsidRPr="006B4115">
        <w:t>);</w:t>
      </w:r>
    </w:p>
    <w:p w:rsidR="004B53FA" w:rsidRPr="006B4115" w:rsidRDefault="004B53FA">
      <w:pPr>
        <w:pStyle w:val="ConsPlusNormal"/>
        <w:numPr>
          <w:ilvl w:val="0"/>
          <w:numId w:val="6"/>
        </w:numPr>
        <w:spacing w:before="200"/>
        <w:jc w:val="both"/>
      </w:pPr>
      <w:r w:rsidRPr="006B4115">
        <w:t>подготовить комплект документов.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Застройщик также должен безвозмездно передать в орган, выдавший разрешение на строительство, копию схемы, отображающей расположение построенного или реконструированного объекта, сетей инженерно-технического обеспечения в границах земельного участка и планировочную организацию земельного участка. Это не потребуется, если в эксплуатацию вводятся линейные объекты (ч. 9 ст. 55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Некоторые из документов, которые имеются в распоряжении других госорганов, органов местного самоуправления и подведомственных им организаций, вы можете не представлять. Например, это правоустанавливающие документы на земельный участок, ГПЗУ, разрешение на строительство. Их уполномоченный орган получит самостоятельно в порядке межведомственного взаимодействия. При этом ряд документов вы должны представить самостоятельно, если они отсутствуют в вышеназванных органах и организациях. Если же они (предусмотренные в них сведения) имеются в их распоряжении, то они также будут запрошены, если вы их не представите (ч. 3.2, 3.3 ст. 55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rPr>
          <w:b/>
        </w:rPr>
        <w:t>Если вы подаете заявление в отношении этапа строительства</w:t>
      </w:r>
      <w:r w:rsidRPr="006B4115">
        <w:t xml:space="preserve"> (реконструкции) объекта капитального строительства, то некоторые документы должны быть оформлены в части, которая относится к этому этапу, а в заявлении необходимо указать сведения о ранее выданных разрешениях на ввод в отношении этапов строительства, если они имеются (ч. 3.5 ст. 55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4B53FA" w:rsidRPr="006B4115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4B53FA" w:rsidRPr="006B4115" w:rsidRDefault="004B53FA">
            <w:pPr>
              <w:pStyle w:val="ConsPlusNormal"/>
              <w:jc w:val="both"/>
            </w:pPr>
            <w:bookmarkStart w:id="7" w:name="P90"/>
            <w:bookmarkEnd w:id="7"/>
            <w:r w:rsidRPr="006B4115">
              <w:rPr>
                <w:u w:val="single"/>
              </w:rPr>
              <w:t>Какие документы не нужно представлять до 1 января 2023 г.</w:t>
            </w:r>
          </w:p>
          <w:p w:rsidR="004B53FA" w:rsidRPr="006B4115" w:rsidRDefault="004B53FA">
            <w:pPr>
              <w:pStyle w:val="ConsPlusNormal"/>
              <w:spacing w:before="200"/>
              <w:jc w:val="both"/>
            </w:pPr>
            <w:r w:rsidRPr="006B4115">
              <w:t>До 1 января 2023 г. не требуется представлять следующие документы (</w:t>
            </w:r>
            <w:proofErr w:type="spellStart"/>
            <w:r w:rsidRPr="006B4115">
              <w:t>пп</w:t>
            </w:r>
            <w:proofErr w:type="spellEnd"/>
            <w:r w:rsidRPr="006B4115">
              <w:t>. "ж" п. 4 Особенностей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утв. Постановлением Правительства РФ от 02.04.2022 N 575):</w:t>
            </w:r>
          </w:p>
          <w:p w:rsidR="004B53FA" w:rsidRPr="006B4115" w:rsidRDefault="004B53FA">
            <w:pPr>
              <w:pStyle w:val="ConsPlusNormal"/>
              <w:numPr>
                <w:ilvl w:val="0"/>
                <w:numId w:val="7"/>
              </w:numPr>
              <w:spacing w:before="200"/>
              <w:jc w:val="both"/>
            </w:pPr>
            <w:r w:rsidRPr="006B4115">
              <w:t xml:space="preserve">ГПЗУ или проект планировки, проект межевания территории в случае строительства линейных объектов (п. 2 ч. 3 ст. 55 </w:t>
            </w:r>
            <w:proofErr w:type="spellStart"/>
            <w:r w:rsidRPr="006B4115">
              <w:t>ГрК</w:t>
            </w:r>
            <w:proofErr w:type="spellEnd"/>
            <w:r w:rsidRPr="006B4115">
              <w:t xml:space="preserve"> РФ);</w:t>
            </w:r>
          </w:p>
          <w:p w:rsidR="004B53FA" w:rsidRPr="006B4115" w:rsidRDefault="004B53FA">
            <w:pPr>
              <w:pStyle w:val="ConsPlusNormal"/>
              <w:numPr>
                <w:ilvl w:val="0"/>
                <w:numId w:val="7"/>
              </w:numPr>
              <w:spacing w:before="200"/>
              <w:jc w:val="both"/>
            </w:pPr>
            <w:r w:rsidRPr="006B4115">
              <w:t xml:space="preserve">акт приемки объекта капитального строительства, если строительство (реконструкция) проводилось по договору строительного подряда (п. 4 ч. 3 ст. 55 </w:t>
            </w:r>
            <w:proofErr w:type="spellStart"/>
            <w:r w:rsidRPr="006B4115">
              <w:t>ГрК</w:t>
            </w:r>
            <w:proofErr w:type="spellEnd"/>
            <w:r w:rsidRPr="006B4115">
              <w:t xml:space="preserve"> РФ);</w:t>
            </w:r>
          </w:p>
          <w:p w:rsidR="004B53FA" w:rsidRPr="006B4115" w:rsidRDefault="004B53FA">
            <w:pPr>
              <w:pStyle w:val="ConsPlusNormal"/>
              <w:numPr>
                <w:ilvl w:val="0"/>
                <w:numId w:val="7"/>
              </w:numPr>
              <w:spacing w:before="200"/>
              <w:jc w:val="both"/>
            </w:pPr>
            <w:r w:rsidRPr="006B4115">
              <w:t xml:space="preserve">акт, подтверждающий соответствие параметров построенного (реконструированного)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(п. 6 ч. 3 ст. 55 </w:t>
            </w:r>
            <w:proofErr w:type="spellStart"/>
            <w:r w:rsidRPr="006B4115">
              <w:t>ГрК</w:t>
            </w:r>
            <w:proofErr w:type="spellEnd"/>
            <w:r w:rsidRPr="006B4115">
              <w:t xml:space="preserve"> РФ);</w:t>
            </w:r>
          </w:p>
          <w:p w:rsidR="004B53FA" w:rsidRPr="006B4115" w:rsidRDefault="004B53FA">
            <w:pPr>
              <w:pStyle w:val="ConsPlusNormal"/>
              <w:numPr>
                <w:ilvl w:val="0"/>
                <w:numId w:val="7"/>
              </w:numPr>
              <w:spacing w:before="200"/>
              <w:jc w:val="both"/>
            </w:pPr>
            <w:r w:rsidRPr="006B4115"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(п. 10 ч. 3 ст. 55 </w:t>
            </w:r>
            <w:proofErr w:type="spellStart"/>
            <w:r w:rsidRPr="006B4115">
              <w:t>ГрК</w:t>
            </w:r>
            <w:proofErr w:type="spellEnd"/>
            <w:r w:rsidRPr="006B4115">
              <w:t xml:space="preserve"> РФ).</w:t>
            </w:r>
          </w:p>
        </w:tc>
      </w:tr>
    </w:tbl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  <w:r w:rsidRPr="006B4115">
        <w:rPr>
          <w:b/>
        </w:rPr>
        <w:t>После этого обратитесь в орган</w:t>
      </w:r>
      <w:r w:rsidRPr="006B4115">
        <w:t xml:space="preserve">, который выдавал разрешение на строительство. Подать заявление и документы вы можете (ч. 2, 2.2 ст. 55 </w:t>
      </w:r>
      <w:proofErr w:type="spellStart"/>
      <w:r w:rsidRPr="006B4115">
        <w:t>ГрК</w:t>
      </w:r>
      <w:proofErr w:type="spellEnd"/>
      <w:r w:rsidRPr="006B4115">
        <w:t xml:space="preserve"> РФ):</w:t>
      </w:r>
    </w:p>
    <w:p w:rsidR="004B53FA" w:rsidRPr="006B4115" w:rsidRDefault="004B53FA">
      <w:pPr>
        <w:pStyle w:val="ConsPlusNormal"/>
        <w:numPr>
          <w:ilvl w:val="0"/>
          <w:numId w:val="8"/>
        </w:numPr>
        <w:spacing w:before="200"/>
        <w:jc w:val="both"/>
      </w:pPr>
      <w:r w:rsidRPr="006B4115">
        <w:t>в бумажном виде:</w:t>
      </w:r>
    </w:p>
    <w:p w:rsidR="004B53FA" w:rsidRPr="006B4115" w:rsidRDefault="004B53FA">
      <w:pPr>
        <w:pStyle w:val="ConsPlusNormal"/>
        <w:numPr>
          <w:ilvl w:val="1"/>
          <w:numId w:val="8"/>
        </w:numPr>
        <w:spacing w:before="200"/>
        <w:jc w:val="both"/>
      </w:pPr>
      <w:r w:rsidRPr="006B4115">
        <w:t>непосредственно в уполномоченный орган;</w:t>
      </w:r>
    </w:p>
    <w:p w:rsidR="004B53FA" w:rsidRPr="006B4115" w:rsidRDefault="004B53FA">
      <w:pPr>
        <w:pStyle w:val="ConsPlusNormal"/>
        <w:numPr>
          <w:ilvl w:val="1"/>
          <w:numId w:val="8"/>
        </w:numPr>
        <w:spacing w:before="200"/>
        <w:jc w:val="both"/>
      </w:pPr>
      <w:r w:rsidRPr="006B4115">
        <w:t>через МФЦ;</w:t>
      </w:r>
    </w:p>
    <w:p w:rsidR="004B53FA" w:rsidRPr="006B4115" w:rsidRDefault="004B53FA">
      <w:pPr>
        <w:pStyle w:val="ConsPlusNormal"/>
        <w:numPr>
          <w:ilvl w:val="0"/>
          <w:numId w:val="8"/>
        </w:numPr>
        <w:spacing w:before="200"/>
        <w:jc w:val="both"/>
      </w:pPr>
      <w:r w:rsidRPr="006B4115">
        <w:t>в электронном виде:</w:t>
      </w:r>
    </w:p>
    <w:p w:rsidR="004B53FA" w:rsidRPr="006B4115" w:rsidRDefault="004B53FA">
      <w:pPr>
        <w:pStyle w:val="ConsPlusNormal"/>
        <w:numPr>
          <w:ilvl w:val="1"/>
          <w:numId w:val="8"/>
        </w:numPr>
        <w:spacing w:before="200"/>
        <w:jc w:val="both"/>
      </w:pPr>
      <w:r w:rsidRPr="006B4115">
        <w:t xml:space="preserve">с использованием Единого портала </w:t>
      </w:r>
      <w:proofErr w:type="spellStart"/>
      <w:r w:rsidRPr="006B4115">
        <w:t>госуслуг</w:t>
      </w:r>
      <w:proofErr w:type="spellEnd"/>
      <w:r w:rsidRPr="006B4115">
        <w:t xml:space="preserve"> или региональных порталов государственных или муниципальных услуг;</w:t>
      </w:r>
    </w:p>
    <w:p w:rsidR="004B53FA" w:rsidRPr="006B4115" w:rsidRDefault="004B53FA">
      <w:pPr>
        <w:pStyle w:val="ConsPlusNormal"/>
        <w:numPr>
          <w:ilvl w:val="1"/>
          <w:numId w:val="8"/>
        </w:numPr>
        <w:spacing w:before="200"/>
        <w:jc w:val="both"/>
      </w:pPr>
      <w:r w:rsidRPr="006B4115">
        <w:t>с использованием ГИС обеспечения градостроительной деятельности;</w:t>
      </w:r>
    </w:p>
    <w:p w:rsidR="004B53FA" w:rsidRPr="006B4115" w:rsidRDefault="004B53FA">
      <w:pPr>
        <w:pStyle w:val="ConsPlusNormal"/>
        <w:numPr>
          <w:ilvl w:val="1"/>
          <w:numId w:val="8"/>
        </w:numPr>
        <w:spacing w:before="200"/>
        <w:jc w:val="both"/>
      </w:pPr>
      <w:r w:rsidRPr="006B4115">
        <w:t xml:space="preserve">специализированные застройщики также могут обратиться с заявлением через единую информационную систему жилищного строительства. Исключением являются случаи, когда нормативным правовым актом субъекта РФ предусмотрена подача такого заявления через иные информационные системы (п. 5 ч. 2.2 ст. 55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Отметим, что в некоторых случаях документы могут быть поданы исключительно в электронной форме. Это правило распространяется на случаи, когда проектная документация и (или) результаты инженерных изысканий, а также иные документы, необходимые для их государственной экспертизы, представлялись в электронной форме (ч. 4.1 ст. 55 </w:t>
      </w:r>
      <w:proofErr w:type="spellStart"/>
      <w:r w:rsidRPr="006B4115">
        <w:t>ГрК</w:t>
      </w:r>
      <w:proofErr w:type="spellEnd"/>
      <w:r w:rsidRPr="006B4115">
        <w:t xml:space="preserve"> РФ, п. 1 Постановления Правительства РФ от 04.07.2017 N 788).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Правила направления документов в электронной форме утверждены Постановлением Правительства РФ от 07.10.2019 N 1294.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rPr>
          <w:b/>
        </w:rPr>
        <w:t>После получения заявления и документов</w:t>
      </w:r>
      <w:r w:rsidRPr="006B4115">
        <w:t xml:space="preserve"> уполномоченный орган в течение пяти рабочих дней должен (ч. 5 ст. 55 </w:t>
      </w:r>
      <w:proofErr w:type="spellStart"/>
      <w:r w:rsidRPr="006B4115">
        <w:t>ГрК</w:t>
      </w:r>
      <w:proofErr w:type="spellEnd"/>
      <w:r w:rsidRPr="006B4115">
        <w:t xml:space="preserve"> РФ):</w:t>
      </w:r>
    </w:p>
    <w:p w:rsidR="004B53FA" w:rsidRPr="006B4115" w:rsidRDefault="004B53FA">
      <w:pPr>
        <w:pStyle w:val="ConsPlusNormal"/>
        <w:numPr>
          <w:ilvl w:val="0"/>
          <w:numId w:val="9"/>
        </w:numPr>
        <w:spacing w:before="200"/>
        <w:jc w:val="both"/>
      </w:pPr>
      <w:r w:rsidRPr="006B4115">
        <w:t>проверить наличие и правильность оформления представленных документов;</w:t>
      </w:r>
    </w:p>
    <w:p w:rsidR="004B53FA" w:rsidRPr="006B4115" w:rsidRDefault="004B53FA">
      <w:pPr>
        <w:pStyle w:val="ConsPlusNormal"/>
        <w:numPr>
          <w:ilvl w:val="0"/>
          <w:numId w:val="9"/>
        </w:numPr>
        <w:spacing w:before="200"/>
        <w:jc w:val="both"/>
      </w:pPr>
      <w:r w:rsidRPr="006B4115">
        <w:t>осмотреть объект капитального строительства. При осмотре проверяется, соответствует ли объект установленным требованиям, разрешенному использованию земельного участка, установленным ограничениям. Такой осмотр не проводится, если осуществлялся государственный строительный надзор;</w:t>
      </w:r>
    </w:p>
    <w:p w:rsidR="004B53FA" w:rsidRPr="006B4115" w:rsidRDefault="004B53FA">
      <w:pPr>
        <w:pStyle w:val="ConsPlusNormal"/>
        <w:numPr>
          <w:ilvl w:val="0"/>
          <w:numId w:val="9"/>
        </w:numPr>
        <w:spacing w:before="200"/>
        <w:jc w:val="both"/>
      </w:pPr>
      <w:r w:rsidRPr="006B4115">
        <w:t>выдать разрешение на ввод объекта или отказать в его выдаче с указанием причин отказа.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Разрешение на ввод является основанием для постановки построенного (реконструированного) объекта на кадастровый учет и регистрации прав на него. Эти действия осуществляются по Закону о </w:t>
      </w:r>
      <w:proofErr w:type="spellStart"/>
      <w:r w:rsidRPr="006B4115">
        <w:t>госрегистрации</w:t>
      </w:r>
      <w:proofErr w:type="spellEnd"/>
      <w:r w:rsidRPr="006B4115">
        <w:t xml:space="preserve"> недвижимости (п. 5 ч. 2, ч. 7 ст. 5.2 </w:t>
      </w:r>
      <w:proofErr w:type="spellStart"/>
      <w:r w:rsidRPr="006B4115">
        <w:t>ГрК</w:t>
      </w:r>
      <w:proofErr w:type="spellEnd"/>
      <w:r w:rsidRPr="006B4115">
        <w:t xml:space="preserve"> РФ).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>Эксплуатация объекта капитального строительства без получения разрешения на ввод в эксплуатацию (если это необходимо) влечет за собой административную ответственность по ч. 5 ст. 9.5 КоАП РФ. Так, для юридических лиц за данное нарушение предусмотрен штраф в размере от 500 тыс. до 1 млн руб.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outlineLvl w:val="0"/>
      </w:pPr>
      <w:bookmarkStart w:id="8" w:name="P114"/>
      <w:bookmarkEnd w:id="8"/>
      <w:r w:rsidRPr="006B4115">
        <w:rPr>
          <w:b/>
          <w:sz w:val="30"/>
        </w:rPr>
        <w:t>6. Как построенный объект ставится на кадастровый учет и регистрируются права на него</w:t>
      </w:r>
    </w:p>
    <w:p w:rsidR="004B53FA" w:rsidRPr="006B4115" w:rsidRDefault="004B53FA">
      <w:pPr>
        <w:pStyle w:val="ConsPlusNormal"/>
        <w:spacing w:before="200"/>
        <w:jc w:val="both"/>
      </w:pPr>
      <w:r w:rsidRPr="006B4115">
        <w:t xml:space="preserve">Если новый объект создан путем строительства или реконструкции, он ставится на кадастровый учет и на него регистрируются права. Если же в отношении объекта проведена реконструкция, повлекшая изменения его основных характеристик, то в ЕГРН должны быть внесены соответствующие изменения (п. п. 1, 1.1 ч. 3, п. 1 ч. 4, п. п. 1, 6 ч. 5 ст. 14, п. п. 4, 4.5 ч. 2 ст. 15 Закона о </w:t>
      </w:r>
      <w:proofErr w:type="spellStart"/>
      <w:r w:rsidRPr="006B4115">
        <w:t>госрегистрации</w:t>
      </w:r>
      <w:proofErr w:type="spellEnd"/>
      <w:r w:rsidRPr="006B4115">
        <w:t xml:space="preserve"> недвижимости).</w:t>
      </w: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jc w:val="both"/>
      </w:pPr>
    </w:p>
    <w:p w:rsidR="004B53FA" w:rsidRPr="006B4115" w:rsidRDefault="004B53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6B4115" w:rsidRDefault="00A74E9D"/>
    <w:sectPr w:rsidR="00A74E9D" w:rsidRPr="006B4115" w:rsidSect="006B4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E4" w:rsidRDefault="003F67E4" w:rsidP="003F67E4">
      <w:pPr>
        <w:spacing w:after="0" w:line="240" w:lineRule="auto"/>
      </w:pPr>
      <w:r>
        <w:separator/>
      </w:r>
    </w:p>
  </w:endnote>
  <w:endnote w:type="continuationSeparator" w:id="0">
    <w:p w:rsidR="003F67E4" w:rsidRDefault="003F67E4" w:rsidP="003F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E4" w:rsidRDefault="003F67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E4" w:rsidRDefault="003F67E4" w:rsidP="003F67E4">
    <w:pPr>
      <w:pStyle w:val="a5"/>
    </w:pPr>
    <w:r>
      <w:t>_____________________________________________________________________________________</w:t>
    </w:r>
  </w:p>
  <w:p w:rsidR="003F67E4" w:rsidRDefault="003F67E4" w:rsidP="003F67E4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  <w:p w:rsidR="003F67E4" w:rsidRDefault="003F67E4">
    <w:pPr>
      <w:pStyle w:val="a5"/>
    </w:pPr>
  </w:p>
  <w:p w:rsidR="003F67E4" w:rsidRDefault="003F67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E4" w:rsidRDefault="003F67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E4" w:rsidRDefault="003F67E4" w:rsidP="003F67E4">
      <w:pPr>
        <w:spacing w:after="0" w:line="240" w:lineRule="auto"/>
      </w:pPr>
      <w:r>
        <w:separator/>
      </w:r>
    </w:p>
  </w:footnote>
  <w:footnote w:type="continuationSeparator" w:id="0">
    <w:p w:rsidR="003F67E4" w:rsidRDefault="003F67E4" w:rsidP="003F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E4" w:rsidRDefault="003F67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E4" w:rsidRDefault="003F67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E4" w:rsidRDefault="003F67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323A"/>
    <w:multiLevelType w:val="multilevel"/>
    <w:tmpl w:val="2EDC3A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968A4"/>
    <w:multiLevelType w:val="multilevel"/>
    <w:tmpl w:val="548618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B2589"/>
    <w:multiLevelType w:val="multilevel"/>
    <w:tmpl w:val="73167A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6793E"/>
    <w:multiLevelType w:val="multilevel"/>
    <w:tmpl w:val="3DD2FE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64E88"/>
    <w:multiLevelType w:val="multilevel"/>
    <w:tmpl w:val="D5E2C1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4E3C57"/>
    <w:multiLevelType w:val="multilevel"/>
    <w:tmpl w:val="463E1E2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A31762"/>
    <w:multiLevelType w:val="multilevel"/>
    <w:tmpl w:val="A156E0E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500D7"/>
    <w:multiLevelType w:val="multilevel"/>
    <w:tmpl w:val="B3F42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9B32DE"/>
    <w:multiLevelType w:val="multilevel"/>
    <w:tmpl w:val="5EF080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2C27F3"/>
    <w:multiLevelType w:val="multilevel"/>
    <w:tmpl w:val="97E8088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FA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7E4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53FA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115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CF817-C949-49A5-AA89-95C9592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3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4B53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7E4"/>
  </w:style>
  <w:style w:type="paragraph" w:styleId="a5">
    <w:name w:val="footer"/>
    <w:basedOn w:val="a"/>
    <w:link w:val="a6"/>
    <w:uiPriority w:val="99"/>
    <w:unhideWhenUsed/>
    <w:rsid w:val="003F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7E4"/>
  </w:style>
  <w:style w:type="character" w:styleId="a7">
    <w:name w:val="Hyperlink"/>
    <w:basedOn w:val="a0"/>
    <w:uiPriority w:val="99"/>
    <w:semiHidden/>
    <w:unhideWhenUsed/>
    <w:rsid w:val="003F67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2022-11-23T09:42:00Z</dcterms:created>
  <dcterms:modified xsi:type="dcterms:W3CDTF">2022-11-23T09:42:00Z</dcterms:modified>
</cp:coreProperties>
</file>