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6E" w:rsidRPr="00CD3077" w:rsidRDefault="003F316E">
      <w:pPr>
        <w:pStyle w:val="ConsPlusNormal"/>
        <w:jc w:val="both"/>
        <w:outlineLvl w:val="0"/>
      </w:pPr>
    </w:p>
    <w:p w:rsidR="003F316E" w:rsidRPr="00CD3077" w:rsidRDefault="003F316E">
      <w:pPr>
        <w:pStyle w:val="ConsPlusNonformat"/>
        <w:spacing w:before="260"/>
        <w:jc w:val="both"/>
      </w:pPr>
      <w:r w:rsidRPr="00CD3077">
        <w:t>/Титульный лист/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         Утверждаю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Директор ООО "Склад ГСМ 161"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  Солидолов/Солидолов Г.С.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    "11" января 2016 г.</w:t>
      </w:r>
    </w:p>
    <w:p w:rsidR="003F316E" w:rsidRPr="00CD3077" w:rsidRDefault="003F316E">
      <w:pPr>
        <w:pStyle w:val="ConsPlusNonformat"/>
        <w:jc w:val="both"/>
      </w:pPr>
      <w:r w:rsidRPr="00CD3077">
        <w:t>16-16(00).1010-10-ГСМ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</w:t>
      </w:r>
      <w:hyperlink r:id="rId4" w:history="1">
        <w:r w:rsidRPr="00CD3077">
          <w:t>Декларация</w:t>
        </w:r>
      </w:hyperlink>
      <w:r w:rsidRPr="00CD3077">
        <w:t xml:space="preserve"> промышленной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Склада горюче-смазочных материалов N 161,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эксплуатируемого обществом с ограниченной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ответственностью "Склад ГСМ 161",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по адресу: 650991, Российская Федерация,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г. Кемерово, пр. Октябрьский, д. 41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Регистрационный номер декларируемого</w:t>
      </w:r>
    </w:p>
    <w:p w:rsidR="003F316E" w:rsidRPr="00CD3077" w:rsidRDefault="003F316E">
      <w:pPr>
        <w:pStyle w:val="ConsPlusNonformat"/>
        <w:jc w:val="both"/>
      </w:pPr>
      <w:r w:rsidRPr="00CD3077">
        <w:t>объекта в государственном реестре</w:t>
      </w:r>
    </w:p>
    <w:p w:rsidR="003F316E" w:rsidRPr="00CD3077" w:rsidRDefault="003F316E">
      <w:pPr>
        <w:pStyle w:val="ConsPlusNonformat"/>
        <w:jc w:val="both"/>
      </w:pPr>
      <w:r w:rsidRPr="00CD3077">
        <w:t>опасных производственных объектов</w:t>
      </w:r>
    </w:p>
    <w:p w:rsidR="003F316E" w:rsidRPr="00CD3077" w:rsidRDefault="003F316E">
      <w:pPr>
        <w:pStyle w:val="ConsPlusNonformat"/>
        <w:jc w:val="both"/>
      </w:pPr>
      <w:r w:rsidRPr="00CD3077">
        <w:t>8877-ПО-ГСМ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Разработчик декларации:</w:t>
      </w:r>
    </w:p>
    <w:p w:rsidR="003F316E" w:rsidRPr="00CD3077" w:rsidRDefault="003F316E">
      <w:pPr>
        <w:pStyle w:val="ConsPlusNonformat"/>
        <w:jc w:val="both"/>
      </w:pPr>
      <w:r w:rsidRPr="00CD3077">
        <w:t>ООО "</w:t>
      </w:r>
      <w:proofErr w:type="spellStart"/>
      <w:r w:rsidRPr="00CD3077">
        <w:t>Промбезопасность</w:t>
      </w:r>
      <w:proofErr w:type="spellEnd"/>
      <w:r w:rsidRPr="00CD3077">
        <w:t>"</w:t>
      </w:r>
    </w:p>
    <w:p w:rsidR="003F316E" w:rsidRPr="00CD3077" w:rsidRDefault="003F316E">
      <w:pPr>
        <w:pStyle w:val="ConsPlusNonformat"/>
        <w:jc w:val="both"/>
      </w:pPr>
      <w:r w:rsidRPr="00CD3077">
        <w:t>ИНН 1111111111, ОГРН 222222222222,</w:t>
      </w:r>
    </w:p>
    <w:p w:rsidR="003F316E" w:rsidRPr="00CD3077" w:rsidRDefault="003F316E">
      <w:pPr>
        <w:pStyle w:val="ConsPlusNonformat"/>
        <w:jc w:val="both"/>
      </w:pPr>
      <w:r w:rsidRPr="00CD3077">
        <w:t>адрес: 650992, Российская Федерация,</w:t>
      </w:r>
    </w:p>
    <w:p w:rsidR="003F316E" w:rsidRPr="00CD3077" w:rsidRDefault="003F316E">
      <w:pPr>
        <w:pStyle w:val="ConsPlusNonformat"/>
        <w:jc w:val="both"/>
      </w:pPr>
      <w:r w:rsidRPr="00CD3077">
        <w:t>г. Кемерово, ул. Новаторов, д. 8;</w:t>
      </w:r>
    </w:p>
    <w:p w:rsidR="003F316E" w:rsidRPr="00CD3077" w:rsidRDefault="003F316E">
      <w:pPr>
        <w:pStyle w:val="ConsPlusNonformat"/>
        <w:jc w:val="both"/>
      </w:pPr>
      <w:r w:rsidRPr="00CD3077">
        <w:t>телефон (3842) 12-34-56, факс (3842) 78-90-98,</w:t>
      </w:r>
    </w:p>
    <w:p w:rsidR="003F316E" w:rsidRPr="00CD3077" w:rsidRDefault="003F316E">
      <w:pPr>
        <w:pStyle w:val="ConsPlusNonformat"/>
        <w:jc w:val="both"/>
      </w:pPr>
      <w:r w:rsidRPr="00CD3077">
        <w:t>электронная почта: prombezopasnost@ooo.ru;</w:t>
      </w:r>
    </w:p>
    <w:p w:rsidR="003F316E" w:rsidRPr="00CD3077" w:rsidRDefault="003F316E">
      <w:pPr>
        <w:pStyle w:val="ConsPlusNonformat"/>
        <w:jc w:val="both"/>
      </w:pPr>
      <w:r w:rsidRPr="00CD3077">
        <w:t>лицензия на проведение работ, связанных с экспертизой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>промышленной безопасности N 322788 от 21.02.2012;</w:t>
      </w:r>
    </w:p>
    <w:p w:rsidR="003F316E" w:rsidRPr="00CD3077" w:rsidRDefault="003F316E">
      <w:pPr>
        <w:pStyle w:val="ConsPlusNonformat"/>
        <w:jc w:val="both"/>
      </w:pPr>
      <w:r w:rsidRPr="00CD3077">
        <w:t>аккредитация в области экспертизы декларации промышленной</w:t>
      </w:r>
    </w:p>
    <w:p w:rsidR="003F316E" w:rsidRPr="00CD3077" w:rsidRDefault="003F316E">
      <w:pPr>
        <w:pStyle w:val="ConsPlusNonformat"/>
        <w:jc w:val="both"/>
      </w:pPr>
      <w:r w:rsidRPr="00CD3077">
        <w:t>безопасности и/или анализа риска N 4466 от 14.04.2012.</w:t>
      </w:r>
    </w:p>
    <w:p w:rsidR="003F316E" w:rsidRPr="00CD3077" w:rsidRDefault="003F316E">
      <w:pPr>
        <w:pStyle w:val="ConsPlusNonformat"/>
        <w:jc w:val="both"/>
      </w:pPr>
      <w:r w:rsidRPr="00CD3077">
        <w:t>Исполнители:</w:t>
      </w:r>
    </w:p>
    <w:p w:rsidR="003F316E" w:rsidRPr="00CD3077" w:rsidRDefault="003F316E">
      <w:pPr>
        <w:pStyle w:val="ConsPlusNonformat"/>
        <w:jc w:val="both"/>
      </w:pPr>
      <w:r w:rsidRPr="00CD3077">
        <w:t>Начальник отдела деклараций Умнов В.О., аттестат N 5577 от 10.01.2011.</w:t>
      </w:r>
    </w:p>
    <w:p w:rsidR="003F316E" w:rsidRPr="00CD3077" w:rsidRDefault="003F316E">
      <w:pPr>
        <w:pStyle w:val="ConsPlusNonformat"/>
        <w:jc w:val="both"/>
      </w:pPr>
      <w:r w:rsidRPr="00CD3077">
        <w:t xml:space="preserve">Ведущий   </w:t>
      </w:r>
      <w:proofErr w:type="gramStart"/>
      <w:r w:rsidRPr="00CD3077">
        <w:t>специалист  отдела</w:t>
      </w:r>
      <w:proofErr w:type="gramEnd"/>
      <w:r w:rsidRPr="00CD3077">
        <w:t xml:space="preserve">  деклараций  </w:t>
      </w:r>
      <w:proofErr w:type="spellStart"/>
      <w:r w:rsidRPr="00CD3077">
        <w:t>Заумнова</w:t>
      </w:r>
      <w:proofErr w:type="spellEnd"/>
      <w:r w:rsidRPr="00CD3077">
        <w:t xml:space="preserve">  А.З.,  аттестат  N 5577</w:t>
      </w:r>
    </w:p>
    <w:p w:rsidR="003F316E" w:rsidRPr="00CD3077" w:rsidRDefault="003F316E">
      <w:pPr>
        <w:pStyle w:val="ConsPlusNonformat"/>
        <w:jc w:val="both"/>
      </w:pPr>
      <w:r w:rsidRPr="00CD3077">
        <w:t>от 10.01.2011.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г. Кемерово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2016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Стр. 2</w:t>
      </w:r>
    </w:p>
    <w:p w:rsidR="003F316E" w:rsidRPr="00CD3077" w:rsidRDefault="003F316E">
      <w:pPr>
        <w:pStyle w:val="ConsPlusNonformat"/>
        <w:jc w:val="both"/>
      </w:pPr>
      <w:r w:rsidRPr="00CD3077">
        <w:t>Оглавление</w:t>
      </w:r>
    </w:p>
    <w:p w:rsidR="003F316E" w:rsidRPr="00CD3077" w:rsidRDefault="003F316E">
      <w:pPr>
        <w:pStyle w:val="ConsPlusNonformat"/>
        <w:jc w:val="both"/>
      </w:pPr>
      <w:r w:rsidRPr="00CD3077">
        <w:t>1.       Раздел 1 "Общие сведения"</w:t>
      </w:r>
    </w:p>
    <w:p w:rsidR="003F316E" w:rsidRPr="00CD3077" w:rsidRDefault="003F316E">
      <w:pPr>
        <w:pStyle w:val="ConsPlusNonformat"/>
        <w:jc w:val="both"/>
      </w:pPr>
      <w:r w:rsidRPr="00CD3077">
        <w:t>1.1.     Реквизиты организации</w:t>
      </w:r>
    </w:p>
    <w:p w:rsidR="003F316E" w:rsidRPr="00CD3077" w:rsidRDefault="003F316E">
      <w:pPr>
        <w:pStyle w:val="ConsPlusNonformat"/>
        <w:jc w:val="both"/>
      </w:pPr>
      <w:r w:rsidRPr="00CD3077">
        <w:t>1.1.1.   Полное и сокращенное наименование организации</w:t>
      </w:r>
    </w:p>
    <w:p w:rsidR="003F316E" w:rsidRPr="00CD3077" w:rsidRDefault="003F316E">
      <w:pPr>
        <w:pStyle w:val="ConsPlusNonformat"/>
        <w:jc w:val="both"/>
      </w:pPr>
      <w:r w:rsidRPr="00CD3077">
        <w:t>1.1.2.   Наименование вышестоящего органа, министерства или ведомства,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компании, концерна с указанием адреса, телефона</w:t>
      </w:r>
    </w:p>
    <w:p w:rsidR="003F316E" w:rsidRPr="00CD3077" w:rsidRDefault="003F316E">
      <w:pPr>
        <w:pStyle w:val="ConsPlusNonformat"/>
        <w:jc w:val="both"/>
      </w:pPr>
      <w:r w:rsidRPr="00CD3077">
        <w:t>1.1.3.   Фамилии, инициалы и должность руководителей организации</w:t>
      </w:r>
    </w:p>
    <w:p w:rsidR="003F316E" w:rsidRPr="00CD3077" w:rsidRDefault="003F316E">
      <w:pPr>
        <w:pStyle w:val="ConsPlusNonformat"/>
        <w:jc w:val="both"/>
      </w:pPr>
      <w:r w:rsidRPr="00CD3077">
        <w:t>1.1.4.   Полный почтовый адрес, телефон, факс и телетайп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организации</w:t>
      </w:r>
    </w:p>
    <w:p w:rsidR="003F316E" w:rsidRPr="00CD3077" w:rsidRDefault="003F316E">
      <w:pPr>
        <w:pStyle w:val="ConsPlusNonformat"/>
        <w:jc w:val="both"/>
      </w:pPr>
      <w:r w:rsidRPr="00CD3077">
        <w:t>1.1.5.   Краткий перечень основных направлений деятельности организации,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связанных с эксплуатацией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1.2.     Обоснование декларирования</w:t>
      </w:r>
    </w:p>
    <w:p w:rsidR="003F316E" w:rsidRPr="00CD3077" w:rsidRDefault="003F316E">
      <w:pPr>
        <w:pStyle w:val="ConsPlusNonformat"/>
        <w:jc w:val="both"/>
      </w:pPr>
      <w:r w:rsidRPr="00CD3077">
        <w:t>1.2.1.   Данные о количествах опасных веществ, на основании которых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опасный производственный объект отнесен к декларируемым объектам</w:t>
      </w:r>
    </w:p>
    <w:p w:rsidR="003F316E" w:rsidRPr="00CD3077" w:rsidRDefault="003F316E">
      <w:pPr>
        <w:pStyle w:val="ConsPlusNonformat"/>
        <w:jc w:val="both"/>
      </w:pPr>
      <w:r w:rsidRPr="00CD3077">
        <w:t>1.2.2.   Перечень нормативных правовых документов, на основании которых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принято решение о разработке декларации</w:t>
      </w:r>
    </w:p>
    <w:p w:rsidR="003F316E" w:rsidRPr="00CD3077" w:rsidRDefault="003F316E">
      <w:pPr>
        <w:pStyle w:val="ConsPlusNonformat"/>
        <w:jc w:val="both"/>
      </w:pPr>
      <w:r w:rsidRPr="00CD3077">
        <w:t>1.3.     Сведения о месторасположении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>1.3.1.   Характеристика местности, на которой размещается декларируемый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объект</w:t>
      </w:r>
    </w:p>
    <w:p w:rsidR="003F316E" w:rsidRPr="00CD3077" w:rsidRDefault="003F316E">
      <w:pPr>
        <w:pStyle w:val="ConsPlusNonformat"/>
        <w:jc w:val="both"/>
      </w:pPr>
      <w:r w:rsidRPr="00CD3077">
        <w:t>1.3.2.   Сведения о размерах и границах территории, санитарно-защитных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и/или охранных зонах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1.4.     Сведения о персонале и населении</w:t>
      </w:r>
    </w:p>
    <w:p w:rsidR="003F316E" w:rsidRPr="00CD3077" w:rsidRDefault="003F316E">
      <w:pPr>
        <w:pStyle w:val="ConsPlusNonformat"/>
        <w:jc w:val="both"/>
      </w:pPr>
      <w:r w:rsidRPr="00CD3077">
        <w:t>1.4.1.   Сведения об общей численности персонала и численности наибольшей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работающей смены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1.4.2.   Перечень крупных близлежащих организаций и населенных пунктов,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которые могут оказаться в зонах действия поражающих факторов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максимальной гипотетической аварии, с указанием численности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персонала и населения</w:t>
      </w:r>
    </w:p>
    <w:p w:rsidR="003F316E" w:rsidRPr="00CD3077" w:rsidRDefault="003F316E">
      <w:pPr>
        <w:pStyle w:val="ConsPlusNonformat"/>
        <w:jc w:val="both"/>
      </w:pPr>
      <w:r w:rsidRPr="00CD3077">
        <w:t>1.5.     Страховые сведения</w:t>
      </w:r>
    </w:p>
    <w:p w:rsidR="003F316E" w:rsidRPr="00CD3077" w:rsidRDefault="003F316E">
      <w:pPr>
        <w:pStyle w:val="ConsPlusNonformat"/>
        <w:jc w:val="both"/>
      </w:pPr>
      <w:r w:rsidRPr="00CD3077">
        <w:t>1.5.1.   Наименование, адрес организации-страховщика, а также сведения 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его страховых лицензиях</w:t>
      </w:r>
    </w:p>
    <w:p w:rsidR="003F316E" w:rsidRPr="00CD3077" w:rsidRDefault="003F316E">
      <w:pPr>
        <w:pStyle w:val="ConsPlusNonformat"/>
        <w:jc w:val="both"/>
      </w:pPr>
      <w:r w:rsidRPr="00CD3077">
        <w:t>1.5.2.   Перечень договоров страхования с указанием размеров страховых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сумм</w:t>
      </w:r>
    </w:p>
    <w:p w:rsidR="003F316E" w:rsidRPr="00CD3077" w:rsidRDefault="003F316E">
      <w:pPr>
        <w:pStyle w:val="ConsPlusNonformat"/>
        <w:jc w:val="both"/>
      </w:pPr>
      <w:r w:rsidRPr="00CD3077">
        <w:t>2.       Раздел 2 "Результаты анализа безопасности"</w:t>
      </w:r>
    </w:p>
    <w:p w:rsidR="003F316E" w:rsidRPr="00CD3077" w:rsidRDefault="003F316E">
      <w:pPr>
        <w:pStyle w:val="ConsPlusNonformat"/>
        <w:jc w:val="both"/>
      </w:pPr>
      <w:r w:rsidRPr="00CD3077">
        <w:t>2.1.     Сведения об опасных веществах</w:t>
      </w:r>
    </w:p>
    <w:p w:rsidR="003F316E" w:rsidRPr="00CD3077" w:rsidRDefault="003F316E">
      <w:pPr>
        <w:pStyle w:val="ConsPlusNonformat"/>
        <w:jc w:val="both"/>
      </w:pPr>
      <w:r w:rsidRPr="00CD3077">
        <w:t>2.1.1.   Наименование опасного вещества</w:t>
      </w:r>
    </w:p>
    <w:p w:rsidR="003F316E" w:rsidRPr="00CD3077" w:rsidRDefault="003F316E">
      <w:pPr>
        <w:pStyle w:val="ConsPlusNonformat"/>
        <w:jc w:val="both"/>
      </w:pPr>
      <w:r w:rsidRPr="00CD3077">
        <w:t>2.1.2.   Степень опасности и характер воздействия вещества на организм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человека</w:t>
      </w:r>
    </w:p>
    <w:p w:rsidR="003F316E" w:rsidRPr="00CD3077" w:rsidRDefault="003F316E">
      <w:pPr>
        <w:pStyle w:val="ConsPlusNonformat"/>
        <w:jc w:val="both"/>
      </w:pPr>
      <w:r w:rsidRPr="00CD3077">
        <w:t>2.2.     Сведения о технологии</w:t>
      </w:r>
    </w:p>
    <w:p w:rsidR="003F316E" w:rsidRPr="00CD3077" w:rsidRDefault="003F316E">
      <w:pPr>
        <w:pStyle w:val="ConsPlusNonformat"/>
        <w:jc w:val="both"/>
      </w:pPr>
      <w:r w:rsidRPr="00CD3077">
        <w:t>2.2.1.   Схема основных технологических потоков</w:t>
      </w:r>
    </w:p>
    <w:p w:rsidR="003F316E" w:rsidRPr="00CD3077" w:rsidRDefault="003F316E">
      <w:pPr>
        <w:pStyle w:val="ConsPlusNonformat"/>
        <w:jc w:val="both"/>
      </w:pPr>
      <w:r w:rsidRPr="00CD3077">
        <w:t>2.2.2.   Данные о распределении опасных веществ</w:t>
      </w:r>
    </w:p>
    <w:p w:rsidR="003F316E" w:rsidRPr="00CD3077" w:rsidRDefault="003F316E">
      <w:pPr>
        <w:pStyle w:val="ConsPlusNonformat"/>
        <w:jc w:val="both"/>
      </w:pPr>
      <w:r w:rsidRPr="00CD3077">
        <w:t>2.3.     Основные результаты анализа риска</w:t>
      </w:r>
    </w:p>
    <w:p w:rsidR="003F316E" w:rsidRPr="00CD3077" w:rsidRDefault="003F316E">
      <w:pPr>
        <w:pStyle w:val="ConsPlusNonformat"/>
        <w:jc w:val="both"/>
      </w:pPr>
      <w:r w:rsidRPr="00CD3077">
        <w:t>2.3.1.   Результаты анализа условий возникновения и развития аварий</w:t>
      </w:r>
    </w:p>
    <w:p w:rsidR="003F316E" w:rsidRPr="00CD3077" w:rsidRDefault="003F316E">
      <w:pPr>
        <w:pStyle w:val="ConsPlusNonformat"/>
        <w:jc w:val="both"/>
      </w:pPr>
      <w:r w:rsidRPr="00CD3077">
        <w:t>2.3.1.1. Перечень факторов и основных возможных причин, способствующих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возникновению и развитию аварий</w:t>
      </w:r>
    </w:p>
    <w:p w:rsidR="003F316E" w:rsidRPr="00CD3077" w:rsidRDefault="003F316E">
      <w:pPr>
        <w:pStyle w:val="ConsPlusNonformat"/>
        <w:jc w:val="both"/>
      </w:pPr>
      <w:r w:rsidRPr="00CD3077">
        <w:t>2.3.1.2. Краткое описание наиболее крупных и вероятных сценариев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возможных аварий</w:t>
      </w:r>
    </w:p>
    <w:p w:rsidR="003F316E" w:rsidRPr="00CD3077" w:rsidRDefault="003F316E">
      <w:pPr>
        <w:pStyle w:val="ConsPlusNonformat"/>
        <w:jc w:val="both"/>
      </w:pPr>
      <w:r w:rsidRPr="00CD3077">
        <w:t>2.3.2.   Результаты оценки риска аварий</w:t>
      </w:r>
    </w:p>
    <w:p w:rsidR="003F316E" w:rsidRPr="00CD3077" w:rsidRDefault="003F316E">
      <w:pPr>
        <w:pStyle w:val="ConsPlusNonformat"/>
        <w:jc w:val="both"/>
      </w:pPr>
      <w:r w:rsidRPr="00CD3077">
        <w:t>2.3.2.1. Перечень моделей и методов расчета при оценке риска</w:t>
      </w:r>
    </w:p>
    <w:p w:rsidR="003F316E" w:rsidRPr="00CD3077" w:rsidRDefault="003F316E">
      <w:pPr>
        <w:pStyle w:val="ConsPlusNonformat"/>
        <w:jc w:val="both"/>
      </w:pPr>
      <w:r w:rsidRPr="00CD3077">
        <w:t>2.3.2.2. Данные о количестве опасных веществ, участвующих в аварии</w:t>
      </w:r>
    </w:p>
    <w:p w:rsidR="003F316E" w:rsidRPr="00CD3077" w:rsidRDefault="003F316E">
      <w:pPr>
        <w:pStyle w:val="ConsPlusNonformat"/>
        <w:jc w:val="both"/>
      </w:pPr>
      <w:r w:rsidRPr="00CD3077">
        <w:t>2.3.2.3. Данные о размерах вероятных зон действия поражающих факторов</w:t>
      </w:r>
    </w:p>
    <w:p w:rsidR="003F316E" w:rsidRPr="00CD3077" w:rsidRDefault="003F316E">
      <w:pPr>
        <w:pStyle w:val="ConsPlusNonformat"/>
        <w:jc w:val="both"/>
      </w:pPr>
      <w:r w:rsidRPr="00CD3077">
        <w:t>2.3.2.4. Данные о возможном числе пострадавших</w:t>
      </w:r>
    </w:p>
    <w:p w:rsidR="003F316E" w:rsidRPr="00CD3077" w:rsidRDefault="003F316E">
      <w:pPr>
        <w:pStyle w:val="ConsPlusNonformat"/>
        <w:jc w:val="both"/>
      </w:pPr>
      <w:r w:rsidRPr="00CD3077">
        <w:t>2.3.2.5. Данные о возможном ущербе</w:t>
      </w:r>
    </w:p>
    <w:p w:rsidR="003F316E" w:rsidRPr="00CD3077" w:rsidRDefault="003F316E">
      <w:pPr>
        <w:pStyle w:val="ConsPlusNonformat"/>
        <w:jc w:val="both"/>
      </w:pPr>
      <w:r w:rsidRPr="00CD3077">
        <w:t>2.3.2.6. Данные о вероятности причинения вреда персоналу, населению 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ущерба имуществу и окружающей природной среде</w:t>
      </w:r>
    </w:p>
    <w:p w:rsidR="003F316E" w:rsidRPr="00CD3077" w:rsidRDefault="003F316E">
      <w:pPr>
        <w:pStyle w:val="ConsPlusNonformat"/>
        <w:jc w:val="both"/>
      </w:pPr>
      <w:r w:rsidRPr="00CD3077">
        <w:t>3.       Раздел 3 "Обеспечение требований промышленной безопасности"</w:t>
      </w:r>
    </w:p>
    <w:p w:rsidR="003F316E" w:rsidRPr="00CD3077" w:rsidRDefault="003F316E">
      <w:pPr>
        <w:pStyle w:val="ConsPlusNonformat"/>
        <w:jc w:val="both"/>
      </w:pPr>
      <w:r w:rsidRPr="00CD3077">
        <w:t>3.1.     Сведения об обеспечении требований промышленной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>3.1.1.   Сведения о выполнении распоряжений и предписаний органов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Госгортехнадзора России (для действующих объектов)</w:t>
      </w:r>
    </w:p>
    <w:p w:rsidR="003F316E" w:rsidRPr="00CD3077" w:rsidRDefault="003F316E">
      <w:pPr>
        <w:pStyle w:val="ConsPlusNonformat"/>
        <w:jc w:val="both"/>
      </w:pPr>
      <w:r w:rsidRPr="00CD3077">
        <w:t>3.1.2.   Перечень имеющихся и/или необходимых лицензий на виды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деятельности, связанные с эксплуатацией декларируемых объектов</w:t>
      </w:r>
    </w:p>
    <w:p w:rsidR="003F316E" w:rsidRPr="00CD3077" w:rsidRDefault="003F316E">
      <w:pPr>
        <w:pStyle w:val="ConsPlusNonformat"/>
        <w:jc w:val="both"/>
      </w:pPr>
      <w:r w:rsidRPr="00CD3077">
        <w:t>3.1.3.   Сведения о профессиональной и противоаварийной подготовке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персонала с указанием регулярности проверки знаний в области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промышленной безопасности и порядка допуска персонала к работе</w:t>
      </w:r>
    </w:p>
    <w:p w:rsidR="003F316E" w:rsidRPr="00CD3077" w:rsidRDefault="003F316E">
      <w:pPr>
        <w:pStyle w:val="ConsPlusNonformat"/>
        <w:jc w:val="both"/>
      </w:pPr>
      <w:r w:rsidRPr="00CD3077">
        <w:t>3.1.4.   Сведения о системе производственного контроля за соблюдением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требований промышленной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>3.1.5.   Сведения о системе проведения сбора и анализа аварийности</w:t>
      </w:r>
    </w:p>
    <w:p w:rsidR="003F316E" w:rsidRPr="00CD3077" w:rsidRDefault="003F316E">
      <w:pPr>
        <w:pStyle w:val="ConsPlusNonformat"/>
        <w:jc w:val="both"/>
      </w:pPr>
      <w:r w:rsidRPr="00CD3077">
        <w:t>3.1.6.   Перечень проведенных экспертиз промышленной безопасности с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указанием наименования экспертных организаций, проводивших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экспертизу, и объекта экспертизы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>3.1.7.   Сведения о соответствии условий эксплуатации действующего объекта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требованиям норм и правил (с указанием нормативов, которым эти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условия соответствуют)</w:t>
      </w:r>
    </w:p>
    <w:p w:rsidR="003F316E" w:rsidRPr="00CD3077" w:rsidRDefault="003F316E">
      <w:pPr>
        <w:pStyle w:val="ConsPlusNonformat"/>
        <w:jc w:val="both"/>
      </w:pPr>
      <w:r w:rsidRPr="00CD3077">
        <w:t>3.2.     Сведения об обеспечении требований промышленной безопасности по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готовности к действиям по локализации и ликвидации последствий</w:t>
      </w:r>
    </w:p>
    <w:p w:rsidR="003F316E" w:rsidRPr="00CD3077" w:rsidRDefault="003F316E">
      <w:pPr>
        <w:pStyle w:val="ConsPlusNonformat"/>
        <w:jc w:val="both"/>
      </w:pPr>
      <w:r w:rsidRPr="00CD3077">
        <w:t>3.2.1.   Сведения о мероприятиях по локализации и ликвидации последствий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аварий на декларируемом объекте</w:t>
      </w:r>
    </w:p>
    <w:p w:rsidR="003F316E" w:rsidRPr="00CD3077" w:rsidRDefault="003F316E">
      <w:pPr>
        <w:pStyle w:val="ConsPlusNonformat"/>
        <w:jc w:val="both"/>
      </w:pPr>
      <w:r w:rsidRPr="00CD3077">
        <w:t>3.2.2.   Сведения о составе противоаварийных сил, аварийно-спасательных 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других служб обеспечения промышленной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>3.2.3.   Сведения о финансовых и материальных ресурсах для локализации 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ликвидации последствий аварий на декларируемом объекте</w:t>
      </w:r>
    </w:p>
    <w:p w:rsidR="003F316E" w:rsidRPr="00CD3077" w:rsidRDefault="003F316E">
      <w:pPr>
        <w:pStyle w:val="ConsPlusNonformat"/>
        <w:jc w:val="both"/>
      </w:pPr>
      <w:r w:rsidRPr="00CD3077">
        <w:t>3.2.4.   Сведения о системе оповещения в случае возникновения аварии на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декларируемом объекте с приведением схемы оповещения и указанием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порядка действий в случае аварии</w:t>
      </w:r>
    </w:p>
    <w:p w:rsidR="003F316E" w:rsidRPr="00CD3077" w:rsidRDefault="003F316E">
      <w:pPr>
        <w:pStyle w:val="ConsPlusNonformat"/>
        <w:jc w:val="both"/>
      </w:pPr>
      <w:r w:rsidRPr="00CD3077">
        <w:t>4.       Раздел 4 "Выводы"</w:t>
      </w:r>
    </w:p>
    <w:p w:rsidR="003F316E" w:rsidRPr="00CD3077" w:rsidRDefault="003F316E">
      <w:pPr>
        <w:pStyle w:val="ConsPlusNonformat"/>
        <w:jc w:val="both"/>
      </w:pPr>
      <w:r w:rsidRPr="00CD3077">
        <w:t>4.1.     Обобщенная оценка уровня безопасности с указанием наиболее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опасных составляющих декларируемого объекта и наиболее значимых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факторов, влияющих на показатели риска</w:t>
      </w:r>
    </w:p>
    <w:p w:rsidR="003F316E" w:rsidRPr="00CD3077" w:rsidRDefault="003F316E">
      <w:pPr>
        <w:pStyle w:val="ConsPlusNonformat"/>
        <w:jc w:val="both"/>
      </w:pPr>
      <w:r w:rsidRPr="00CD3077">
        <w:t>4.2.     Перечень планируемых мер, направленных на уменьшение риска аварий</w:t>
      </w:r>
    </w:p>
    <w:p w:rsidR="003F316E" w:rsidRPr="00CD3077" w:rsidRDefault="003F316E">
      <w:pPr>
        <w:pStyle w:val="ConsPlusNonformat"/>
        <w:jc w:val="both"/>
      </w:pPr>
      <w:r w:rsidRPr="00CD3077">
        <w:t>5.       Раздел 5 "Ситуационный план"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Стр. 3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Раздел 1 "Общие сведения"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1.1.     Реквизиты организации</w:t>
      </w:r>
    </w:p>
    <w:p w:rsidR="003F316E" w:rsidRPr="00CD3077" w:rsidRDefault="003F316E">
      <w:pPr>
        <w:pStyle w:val="ConsPlusNonformat"/>
        <w:jc w:val="both"/>
      </w:pPr>
      <w:r w:rsidRPr="00CD3077">
        <w:t>1.1.1.   Общество с ограниченной ответственностью "Склад Горюче смазочных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материалов N161"; ООО "Склад ГСМ N 161".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1.1.2.   </w:t>
      </w:r>
      <w:proofErr w:type="gramStart"/>
      <w:r w:rsidRPr="00CD3077">
        <w:t>Наименование  вышестоящего</w:t>
      </w:r>
      <w:proofErr w:type="gramEnd"/>
      <w:r w:rsidRPr="00CD3077">
        <w:t xml:space="preserve">  органа, ведомства, компании,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концерна - нет.</w:t>
      </w:r>
    </w:p>
    <w:p w:rsidR="003F316E" w:rsidRPr="00CD3077" w:rsidRDefault="003F316E">
      <w:pPr>
        <w:pStyle w:val="ConsPlusNonformat"/>
        <w:jc w:val="both"/>
      </w:pPr>
      <w:r w:rsidRPr="00CD3077">
        <w:t>1.1.3.   Фамилии, инициалы и должность руководителей организации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Директор Солидолов Г.С.</w:t>
      </w:r>
    </w:p>
    <w:p w:rsidR="003F316E" w:rsidRPr="00CD3077" w:rsidRDefault="003F316E">
      <w:pPr>
        <w:pStyle w:val="ConsPlusNonformat"/>
        <w:jc w:val="both"/>
      </w:pPr>
      <w:r w:rsidRPr="00CD3077">
        <w:t>1.1.4.   Адрес: 650991, Российская Федерация, г. Кемерово,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пр. Октябрьский, д. 41, телефон (3842) 12-34-56, факс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(3842) 78-90-98, электронная почта: sklad161@ooo.ru.</w:t>
      </w:r>
    </w:p>
    <w:p w:rsidR="003F316E" w:rsidRPr="00CD3077" w:rsidRDefault="003F316E">
      <w:pPr>
        <w:pStyle w:val="ConsPlusNonformat"/>
        <w:jc w:val="both"/>
      </w:pPr>
      <w:r w:rsidRPr="00CD3077">
        <w:t>1.1.5.   Краткий перечень основных направлений деятельности организации,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связанных с эксплуатацией декларируемого объекта: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хранение и складирование нефтепродуктов;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оптовая торговля моторным топливом, смазками, смазочными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веществами, маслами;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</w:t>
      </w:r>
      <w:proofErr w:type="gramStart"/>
      <w:r w:rsidRPr="00CD3077">
        <w:t>розничная  торговля</w:t>
      </w:r>
      <w:proofErr w:type="gramEnd"/>
      <w:r w:rsidRPr="00CD3077">
        <w:t xml:space="preserve">  моторным  топливом,  смазками,  смазочными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веществами, маслами, охлаждающими жидкостями для автотранспортных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средств;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</w:t>
      </w:r>
      <w:proofErr w:type="gramStart"/>
      <w:r w:rsidRPr="00CD3077">
        <w:t>деятельность  по</w:t>
      </w:r>
      <w:proofErr w:type="gramEnd"/>
      <w:r w:rsidRPr="00CD3077">
        <w:t xml:space="preserve">  осуществлению прямых продаж топлива с доставкой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по адресу клиента;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транспортирование по трубопроводам нефтепродуктов;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деятельность, связанная с погрузочно-разгрузочными работами;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деятельность по обеспечению безопасности в чрезвычайных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ситуациях.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1.2.     Обоснование декларирования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1.2.1.   </w:t>
      </w:r>
      <w:proofErr w:type="gramStart"/>
      <w:r w:rsidRPr="00CD3077">
        <w:t>Данные  о</w:t>
      </w:r>
      <w:proofErr w:type="gramEnd"/>
      <w:r w:rsidRPr="00CD3077">
        <w:t xml:space="preserve"> количествах опасных веществ, на основании которых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опасный производственный объект отнесен к декларируемым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объектам - 55 000 т горючих жидкостей, находящиеся на товарно-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сырьевых складах и базах.</w:t>
      </w:r>
    </w:p>
    <w:p w:rsidR="003F316E" w:rsidRPr="00CD3077" w:rsidRDefault="003F316E">
      <w:pPr>
        <w:pStyle w:val="ConsPlusNonformat"/>
        <w:jc w:val="both"/>
      </w:pPr>
      <w:r w:rsidRPr="00CD3077">
        <w:t>1.2.2.   Перечень нормативных правовых документов, на основании которых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принято решение о разработке декларации, - </w:t>
      </w:r>
      <w:hyperlink r:id="rId5" w:history="1">
        <w:r w:rsidRPr="00CD3077">
          <w:t>Приложение 2</w:t>
        </w:r>
      </w:hyperlink>
      <w:r w:rsidRPr="00CD3077">
        <w:t xml:space="preserve"> к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Федеральному закону от 21.07.1997 N 116-ФЗ "О промышленной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безопасности опасных </w:t>
      </w:r>
      <w:proofErr w:type="gramStart"/>
      <w:r w:rsidRPr="00CD3077">
        <w:t>производственных  объектов</w:t>
      </w:r>
      <w:proofErr w:type="gramEnd"/>
      <w:r w:rsidRPr="00CD3077">
        <w:t>",  Федеральный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</w:t>
      </w:r>
      <w:hyperlink r:id="rId6" w:history="1">
        <w:proofErr w:type="gramStart"/>
        <w:r w:rsidRPr="00CD3077">
          <w:t>закон</w:t>
        </w:r>
      </w:hyperlink>
      <w:r w:rsidRPr="00CD3077">
        <w:t xml:space="preserve">  от</w:t>
      </w:r>
      <w:proofErr w:type="gramEnd"/>
      <w:r w:rsidRPr="00CD3077">
        <w:t xml:space="preserve"> 21.07.2011 N 256-ФЗ "О безопасности объектов топливно-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энергетического комплекса".</w:t>
      </w:r>
    </w:p>
    <w:p w:rsidR="003F316E" w:rsidRPr="00CD3077" w:rsidRDefault="003F316E">
      <w:pPr>
        <w:pStyle w:val="ConsPlusNonformat"/>
        <w:jc w:val="both"/>
      </w:pPr>
      <w:r w:rsidRPr="00CD3077">
        <w:t>1.3.     Сведения о месторасположении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1.3.1.   </w:t>
      </w:r>
      <w:proofErr w:type="gramStart"/>
      <w:r w:rsidRPr="00CD3077">
        <w:t>Характеристика  местности</w:t>
      </w:r>
      <w:proofErr w:type="gramEnd"/>
      <w:r w:rsidRPr="00CD3077">
        <w:t>,  на  которой  размещается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декларируемый объект.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Среднерусская   </w:t>
      </w:r>
      <w:proofErr w:type="gramStart"/>
      <w:r w:rsidRPr="00CD3077">
        <w:t>равнина,  на</w:t>
      </w:r>
      <w:proofErr w:type="gramEnd"/>
      <w:r w:rsidRPr="00CD3077">
        <w:t xml:space="preserve">  ровном  не  заболоченном  участке  с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восточной  стороны</w:t>
      </w:r>
      <w:proofErr w:type="gramEnd"/>
      <w:r w:rsidRPr="00CD3077">
        <w:t xml:space="preserve">  ограниченном  оврагом,  с  западной стороны окаймленном</w:t>
      </w:r>
    </w:p>
    <w:p w:rsidR="003F316E" w:rsidRPr="00CD3077" w:rsidRDefault="003F316E">
      <w:pPr>
        <w:pStyle w:val="ConsPlusNonformat"/>
        <w:jc w:val="both"/>
      </w:pPr>
      <w:r w:rsidRPr="00CD3077">
        <w:t>лесополосой, на окраине города численностью 200 тыс. человек в промышленном</w:t>
      </w:r>
    </w:p>
    <w:p w:rsidR="003F316E" w:rsidRPr="00CD3077" w:rsidRDefault="003F316E">
      <w:pPr>
        <w:pStyle w:val="ConsPlusNonformat"/>
        <w:jc w:val="both"/>
      </w:pPr>
      <w:r w:rsidRPr="00CD3077">
        <w:t>районе. Территория огорожена бетонным забором высотой 3 м.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/Для справки: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</w:t>
      </w:r>
      <w:proofErr w:type="gramStart"/>
      <w:r w:rsidRPr="00CD3077">
        <w:t>В  районах</w:t>
      </w:r>
      <w:proofErr w:type="gramEnd"/>
      <w:r w:rsidRPr="00CD3077">
        <w:t xml:space="preserve">  сильноагрессивной  степени  воздействия  среды,  в  районах</w:t>
      </w:r>
    </w:p>
    <w:p w:rsidR="003F316E" w:rsidRPr="00CD3077" w:rsidRDefault="003F316E">
      <w:pPr>
        <w:pStyle w:val="ConsPlusNonformat"/>
        <w:jc w:val="both"/>
      </w:pPr>
      <w:r w:rsidRPr="00CD3077">
        <w:t>солончаков, засоленных песков, песчаных пустынь, в прибрежных зонах морей и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соленых  озер</w:t>
      </w:r>
      <w:proofErr w:type="gramEnd"/>
      <w:r w:rsidRPr="00CD3077">
        <w:t xml:space="preserve"> площадью более 10 000 кв. м, а также в местах, где в процессе</w:t>
      </w:r>
    </w:p>
    <w:p w:rsidR="003F316E" w:rsidRPr="00CD3077" w:rsidRDefault="003F316E">
      <w:pPr>
        <w:pStyle w:val="ConsPlusNonformat"/>
        <w:jc w:val="both"/>
      </w:pPr>
      <w:r w:rsidRPr="00CD3077">
        <w:t>эксплуатации установлено коррозионное разрушение металла, заземлителей, эти</w:t>
      </w:r>
    </w:p>
    <w:p w:rsidR="003F316E" w:rsidRPr="00CD3077" w:rsidRDefault="003F316E">
      <w:pPr>
        <w:pStyle w:val="ConsPlusNonformat"/>
        <w:jc w:val="both"/>
      </w:pPr>
      <w:r w:rsidRPr="00CD3077">
        <w:t>обстоятельства следует отразить.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</w:t>
      </w:r>
      <w:proofErr w:type="gramStart"/>
      <w:r w:rsidRPr="00CD3077">
        <w:t>Также  отражаются</w:t>
      </w:r>
      <w:proofErr w:type="gramEnd"/>
      <w:r w:rsidRPr="00CD3077">
        <w:t xml:space="preserve">  условия, способствующие резкому увеличению скоростей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lastRenderedPageBreak/>
        <w:t>ветра  (</w:t>
      </w:r>
      <w:proofErr w:type="gramEnd"/>
      <w:r w:rsidRPr="00CD3077">
        <w:t>высокий  берег  большой  реки,  резко  выделяющаяся  над окружающей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местностью   </w:t>
      </w:r>
      <w:proofErr w:type="gramStart"/>
      <w:r w:rsidRPr="00CD3077">
        <w:t xml:space="preserve">возвышенность,   </w:t>
      </w:r>
      <w:proofErr w:type="gramEnd"/>
      <w:r w:rsidRPr="00CD3077">
        <w:t>гребневые  зоны  хребтов,  межгорные  долины,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открытые  для</w:t>
      </w:r>
      <w:proofErr w:type="gramEnd"/>
      <w:r w:rsidRPr="00CD3077">
        <w:t xml:space="preserve">  сильных  ветров,  прибрежная полоса морей и океанов, больших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озер  и</w:t>
      </w:r>
      <w:proofErr w:type="gramEnd"/>
      <w:r w:rsidRPr="00CD3077">
        <w:t xml:space="preserve"> водохранилищ в пределах 3 - 5 км). При отсутствии данных наблюдений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нормативное  ветровое</w:t>
      </w:r>
      <w:proofErr w:type="gramEnd"/>
      <w:r w:rsidRPr="00CD3077">
        <w:t xml:space="preserve">  давление  следует  увеличивать на 40% по сравнению с</w:t>
      </w:r>
    </w:p>
    <w:p w:rsidR="003F316E" w:rsidRPr="00CD3077" w:rsidRDefault="003F316E">
      <w:pPr>
        <w:pStyle w:val="ConsPlusNonformat"/>
        <w:jc w:val="both"/>
      </w:pPr>
      <w:r w:rsidRPr="00CD3077">
        <w:t xml:space="preserve">принятым для данного </w:t>
      </w:r>
      <w:proofErr w:type="gramStart"/>
      <w:r w:rsidRPr="00CD3077">
        <w:t>района./</w:t>
      </w:r>
      <w:proofErr w:type="gramEnd"/>
    </w:p>
    <w:p w:rsidR="003F316E" w:rsidRPr="00CD3077" w:rsidRDefault="003F316E">
      <w:pPr>
        <w:pStyle w:val="ConsPlusNonformat"/>
        <w:jc w:val="both"/>
      </w:pPr>
      <w:r w:rsidRPr="00CD3077">
        <w:t xml:space="preserve">         Ветровое давление - до 18 м/с.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Максимальная толщина стенки гололеда - до 30 мм.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</w:t>
      </w:r>
      <w:proofErr w:type="gramStart"/>
      <w:r w:rsidRPr="00CD3077">
        <w:t>Температура  воздуха</w:t>
      </w:r>
      <w:proofErr w:type="gramEnd"/>
      <w:r w:rsidRPr="00CD3077">
        <w:t xml:space="preserve">  - среднегодовая - +6 °C, летом - высшая +38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°C, зимой - низшая -45 °C, среднегодовое количество переходов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через 0 °C - 40 раз.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Интенсивность грозовой деятельности - 35 гроз в год.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Сейсмическая опасность - отсутствует.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Техногенная вибрация - отсутствует.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1.3.2.   </w:t>
      </w:r>
      <w:proofErr w:type="gramStart"/>
      <w:r w:rsidRPr="00CD3077">
        <w:t>Сведения  о</w:t>
      </w:r>
      <w:proofErr w:type="gramEnd"/>
      <w:r w:rsidRPr="00CD3077">
        <w:t xml:space="preserve">  размерах  и  границах территории, санитарно-защитных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и/или охранных зонах декларируемого объекта.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Площадь участка 10 га;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границы - координаты 00,00; 00,00; 00,00; 00,00;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санитарно-защитные и/или охранные зоны - 530 м.</w:t>
      </w:r>
    </w:p>
    <w:p w:rsidR="003F316E" w:rsidRPr="00CD3077" w:rsidRDefault="003F316E">
      <w:pPr>
        <w:pStyle w:val="ConsPlusNonformat"/>
        <w:jc w:val="both"/>
      </w:pPr>
      <w:r w:rsidRPr="00CD3077">
        <w:t>1.4.     Сведения о персонале и населении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1.4.1.   </w:t>
      </w:r>
      <w:proofErr w:type="gramStart"/>
      <w:r w:rsidRPr="00CD3077">
        <w:t>Общая  численность</w:t>
      </w:r>
      <w:proofErr w:type="gramEnd"/>
      <w:r w:rsidRPr="00CD3077">
        <w:t xml:space="preserve">  персонала - 100 человек; численность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наибольшей работающей смены - 40 человек;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1.4.2.   </w:t>
      </w:r>
      <w:proofErr w:type="gramStart"/>
      <w:r w:rsidRPr="00CD3077">
        <w:t>Перечень  крупных</w:t>
      </w:r>
      <w:proofErr w:type="gramEnd"/>
      <w:r w:rsidRPr="00CD3077">
        <w:t xml:space="preserve">  близлежащих  организаций  и  населенных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пунктов, </w:t>
      </w:r>
      <w:proofErr w:type="gramStart"/>
      <w:r w:rsidRPr="00CD3077">
        <w:t>которые  могут</w:t>
      </w:r>
      <w:proofErr w:type="gramEnd"/>
      <w:r w:rsidRPr="00CD3077">
        <w:t xml:space="preserve">  оказаться в зонах действия поражающих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факторов максимальной гипотетической аварии, </w:t>
      </w:r>
      <w:r w:rsidRPr="00CD3077">
        <w:lastRenderedPageBreak/>
        <w:t>с указанием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численности персонала и населения.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ПАО "Транспортная компания" - 200 человек персонала;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ООО "Ремонтная мастерская" - 20 человек персонала;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население в зону поражения не попадает.</w:t>
      </w:r>
    </w:p>
    <w:p w:rsidR="003F316E" w:rsidRPr="00CD3077" w:rsidRDefault="003F316E">
      <w:pPr>
        <w:pStyle w:val="ConsPlusNonformat"/>
        <w:jc w:val="both"/>
      </w:pPr>
      <w:r w:rsidRPr="00CD3077">
        <w:t>1.5.     Страховые сведения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1.5.1.   </w:t>
      </w:r>
      <w:proofErr w:type="gramStart"/>
      <w:r w:rsidRPr="00CD3077">
        <w:t>Наименование,  адрес</w:t>
      </w:r>
      <w:proofErr w:type="gramEnd"/>
      <w:r w:rsidRPr="00CD3077">
        <w:t xml:space="preserve">  организации-страховщика, а также сведения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 его страховых лицензиях: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Общество с ограниченной ответственностью "Страховщик",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адрес: 650993, Российская Федерация, г. Кемерово, ул. Баумана,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д. 4;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лицензия N 77889 от 30 октября 2014, выдана территориальным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управлением </w:t>
      </w:r>
      <w:proofErr w:type="spellStart"/>
      <w:r w:rsidRPr="00CD3077">
        <w:t>Росстрахнадзора</w:t>
      </w:r>
      <w:proofErr w:type="spellEnd"/>
      <w:r w:rsidRPr="00CD3077">
        <w:t xml:space="preserve"> по Промышленной области.</w:t>
      </w:r>
    </w:p>
    <w:p w:rsidR="003F316E" w:rsidRPr="00CD3077" w:rsidRDefault="003F316E">
      <w:pPr>
        <w:pStyle w:val="ConsPlusNonformat"/>
        <w:jc w:val="both"/>
      </w:pPr>
      <w:r w:rsidRPr="00CD3077">
        <w:t>1.5.2.   Перечень договоров страхования с указанием размеров страховых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сумм.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Страховая сумма по договору обязательного страхования от "27" мая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2015 г. N 50 составляет 100 миллионов рублей.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Базовые ставки страховых тарифов (годовые) составляют 0,065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процента от страховой суммы.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2.       Раздел 2 "Результаты анализа безопасности"</w:t>
      </w:r>
    </w:p>
    <w:p w:rsidR="003F316E" w:rsidRPr="00CD3077" w:rsidRDefault="003F316E">
      <w:pPr>
        <w:pStyle w:val="ConsPlusNonformat"/>
        <w:jc w:val="both"/>
      </w:pPr>
      <w:r w:rsidRPr="00CD3077">
        <w:t>2.1.     Сведения об опасных веществах.</w:t>
      </w:r>
    </w:p>
    <w:p w:rsidR="003F316E" w:rsidRPr="00CD3077" w:rsidRDefault="003F316E">
      <w:pPr>
        <w:pStyle w:val="ConsPlusNonformat"/>
        <w:jc w:val="both"/>
      </w:pPr>
      <w:r w:rsidRPr="00CD3077">
        <w:t>2.1.1.   Наименование опасного вещества - бензин, дизельное топливо.</w:t>
      </w:r>
    </w:p>
    <w:p w:rsidR="003F316E" w:rsidRPr="00CD3077" w:rsidRDefault="003F316E">
      <w:pPr>
        <w:pStyle w:val="ConsPlusNonformat"/>
        <w:jc w:val="both"/>
      </w:pPr>
      <w:r w:rsidRPr="00CD3077">
        <w:t>2.1.2.   Степень опасности и характер воздействия вещества на организм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человека - </w:t>
      </w:r>
      <w:proofErr w:type="spellStart"/>
      <w:r w:rsidRPr="00CD3077">
        <w:t>взрыво</w:t>
      </w:r>
      <w:proofErr w:type="spellEnd"/>
      <w:r w:rsidRPr="00CD3077">
        <w:t>-, пожароопасные, отравляющие опасные химические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вещества бензина.</w:t>
      </w:r>
    </w:p>
    <w:p w:rsidR="003F316E" w:rsidRPr="00CD3077" w:rsidRDefault="003F316E">
      <w:pPr>
        <w:pStyle w:val="ConsPlusNonformat"/>
        <w:jc w:val="both"/>
      </w:pPr>
      <w:r w:rsidRPr="00CD3077">
        <w:t>2.2.     Сведения о технологии.</w:t>
      </w:r>
    </w:p>
    <w:p w:rsidR="003F316E" w:rsidRPr="00CD3077" w:rsidRDefault="003F316E">
      <w:pPr>
        <w:pStyle w:val="ConsPlusNonformat"/>
        <w:jc w:val="both"/>
      </w:pPr>
      <w:r w:rsidRPr="00CD3077">
        <w:t>2.2.1.   Схема основных технологических потоков.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Приведены на схеме.</w:t>
      </w:r>
    </w:p>
    <w:p w:rsidR="003F316E" w:rsidRPr="00CD3077" w:rsidRDefault="003F316E">
      <w:pPr>
        <w:pStyle w:val="ConsPlusNonformat"/>
        <w:jc w:val="both"/>
      </w:pPr>
      <w:r w:rsidRPr="00CD3077">
        <w:t>2.2.2.   Данные о распределении опасных веществ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sectPr w:rsidR="003F316E" w:rsidRPr="00CD3077" w:rsidSect="00F773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5"/>
        <w:gridCol w:w="3573"/>
        <w:gridCol w:w="2661"/>
      </w:tblGrid>
      <w:tr w:rsidR="003F316E" w:rsidRPr="00CD3077">
        <w:tc>
          <w:tcPr>
            <w:tcW w:w="3405" w:type="dxa"/>
            <w:vMerge w:val="restart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lastRenderedPageBreak/>
              <w:t>Хранимые нефтепродукты</w:t>
            </w:r>
          </w:p>
        </w:tc>
        <w:tc>
          <w:tcPr>
            <w:tcW w:w="6234" w:type="dxa"/>
            <w:gridSpan w:val="2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Общая вместимость склада нефтепродуктов предприятия, м</w:t>
            </w:r>
            <w:r w:rsidRPr="00CD3077">
              <w:rPr>
                <w:vertAlign w:val="superscript"/>
              </w:rPr>
              <w:t>3</w:t>
            </w:r>
            <w:r w:rsidRPr="00CD3077">
              <w:t>, при хранении</w:t>
            </w:r>
          </w:p>
        </w:tc>
      </w:tr>
      <w:tr w:rsidR="003F316E" w:rsidRPr="00CD3077">
        <w:tc>
          <w:tcPr>
            <w:tcW w:w="3405" w:type="dxa"/>
            <w:vMerge/>
          </w:tcPr>
          <w:p w:rsidR="003F316E" w:rsidRPr="00CD3077" w:rsidRDefault="003F316E"/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наземном</w:t>
            </w: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подземном</w:t>
            </w: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1. Легковоспламеняющиеся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2000</w:t>
            </w: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2. Горючие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10000</w:t>
            </w: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3. Легковоспламеняющиеся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4000</w:t>
            </w: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4. Горючие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20000</w:t>
            </w: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5. Легковоспламеняющиеся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2000</w:t>
            </w: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6. Горючие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10000</w:t>
            </w: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7. Легковоспламеняющиеся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4000</w:t>
            </w:r>
          </w:p>
        </w:tc>
      </w:tr>
      <w:tr w:rsidR="003F316E" w:rsidRPr="00CD3077">
        <w:tc>
          <w:tcPr>
            <w:tcW w:w="3405" w:type="dxa"/>
            <w:vAlign w:val="center"/>
          </w:tcPr>
          <w:p w:rsidR="003F316E" w:rsidRPr="00CD3077" w:rsidRDefault="003F316E">
            <w:pPr>
              <w:pStyle w:val="ConsPlusNormal"/>
            </w:pPr>
            <w:r w:rsidRPr="00CD3077">
              <w:t>Склад N 8. Горючие</w:t>
            </w:r>
          </w:p>
        </w:tc>
        <w:tc>
          <w:tcPr>
            <w:tcW w:w="3573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661" w:type="dxa"/>
          </w:tcPr>
          <w:p w:rsidR="003F316E" w:rsidRPr="00CD3077" w:rsidRDefault="003F316E">
            <w:pPr>
              <w:pStyle w:val="ConsPlusNormal"/>
              <w:jc w:val="center"/>
            </w:pPr>
            <w:r w:rsidRPr="00CD3077">
              <w:t>1000</w:t>
            </w:r>
          </w:p>
        </w:tc>
      </w:tr>
    </w:tbl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2.3.     Основные результаты анализа риска</w:t>
      </w:r>
    </w:p>
    <w:p w:rsidR="003F316E" w:rsidRPr="00CD3077" w:rsidRDefault="003F316E">
      <w:pPr>
        <w:pStyle w:val="ConsPlusNonformat"/>
        <w:jc w:val="both"/>
      </w:pPr>
      <w:r w:rsidRPr="00CD3077">
        <w:t>2.3.1.   Результаты анализа условий возникновения и развития аварий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Перечень факторов и основных возможных причин, способствующих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возникновению и развитию аварий</w:t>
      </w:r>
    </w:p>
    <w:p w:rsidR="003F316E" w:rsidRPr="00CD3077" w:rsidRDefault="003F316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5192"/>
        <w:gridCol w:w="2548"/>
        <w:gridCol w:w="1531"/>
      </w:tblGrid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N п/п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Наименование аварии, инцидента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</w:pPr>
            <w:r w:rsidRPr="00CD3077">
              <w:t>Распределение причин аварий, инцидентов, %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  <w:r w:rsidRPr="00CD3077">
              <w:t>Примечания</w:t>
            </w: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Выброс бензина на открытой площадке в результате перелива резервуара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3,6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2.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Нарушение технической эксплуатации технологической линии подачи топлива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2,6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3.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Взрыв паров нефтепродуктов во время откачки "мертвого остатка" из резервуара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7,0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4.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Взрыв паров ГСМ при чистке резервуаров от искры механизма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6,0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5.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Разгерметизация корпуса резервуара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6,0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6.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Полное разрушение автоцистерны, выброс бензина (или ДТ) на открытой площадке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1,3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7.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Обрыв сливного рукава при сливе автоцистерны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2,2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8.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 xml:space="preserve">Разгерметизация корпуса резервуара или </w:t>
            </w:r>
            <w:r w:rsidRPr="00CD3077">
              <w:lastRenderedPageBreak/>
              <w:t>трубопроводов его обвязки, выброс бензина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lastRenderedPageBreak/>
              <w:t>6,0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9.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Разгерметизация ТРК или трубопроводов обвязки, выброс продукта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0,2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10.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Переполнение топливного бака автомобиля при заполнении, выброс продукта на открытой площадке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11.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 xml:space="preserve">Образование взрывоопасных концентраций </w:t>
            </w:r>
            <w:proofErr w:type="spellStart"/>
            <w:r w:rsidRPr="00CD3077">
              <w:t>бензиновоздушных</w:t>
            </w:r>
            <w:proofErr w:type="spellEnd"/>
            <w:r w:rsidRPr="00CD3077">
              <w:t xml:space="preserve"> смесей в подземных резервуарах для хранения бензина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1,2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12.</w:t>
            </w: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  <w:r w:rsidRPr="00CD3077">
              <w:t>Возможность неконтролируемой утечки нефтепродукта из подземных резервуаров с последующим неконтролируемым его появлением в селитебной зоне в результате коррозийного износа оборудования</w:t>
            </w: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0,3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30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5192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548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</w:tbl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Пожары и взрывы на АЗС являются следствием аварийных ситуаций и инцидентов.</w:t>
      </w:r>
    </w:p>
    <w:p w:rsidR="003F316E" w:rsidRPr="00CD3077" w:rsidRDefault="003F316E">
      <w:pPr>
        <w:pStyle w:val="ConsPlusNonformat"/>
        <w:jc w:val="both"/>
      </w:pPr>
      <w:r w:rsidRPr="00CD3077">
        <w:t>По опубликованным статистическим данным за 20 лет произошло 50 пожаров.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      Причины аварий и инцидентов на объекте</w:t>
      </w:r>
    </w:p>
    <w:p w:rsidR="003F316E" w:rsidRPr="00CD3077" w:rsidRDefault="003F316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675"/>
        <w:gridCol w:w="2537"/>
        <w:gridCol w:w="1531"/>
      </w:tblGrid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N п/п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Причины возникновения пожаров и загораний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Количество пожаров, %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  <w:r w:rsidRPr="00CD3077">
              <w:t>Примечания</w:t>
            </w: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1.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От автомобилей, в том числе:</w:t>
            </w:r>
          </w:p>
          <w:p w:rsidR="003F316E" w:rsidRPr="00CD3077" w:rsidRDefault="003F316E">
            <w:pPr>
              <w:pStyle w:val="ConsPlusNormal"/>
            </w:pPr>
            <w:r w:rsidRPr="00CD3077">
              <w:t>- искры из выхлопной трубы</w:t>
            </w:r>
          </w:p>
          <w:p w:rsidR="003F316E" w:rsidRPr="00CD3077" w:rsidRDefault="003F316E">
            <w:pPr>
              <w:pStyle w:val="ConsPlusNormal"/>
            </w:pPr>
            <w:r w:rsidRPr="00CD3077">
              <w:t>- нагретые части автомобиля</w:t>
            </w:r>
          </w:p>
          <w:p w:rsidR="003F316E" w:rsidRPr="00CD3077" w:rsidRDefault="003F316E">
            <w:pPr>
              <w:pStyle w:val="ConsPlusNormal"/>
            </w:pPr>
            <w:r w:rsidRPr="00CD3077">
              <w:t>- электрооборудование</w:t>
            </w:r>
          </w:p>
          <w:p w:rsidR="003F316E" w:rsidRPr="00CD3077" w:rsidRDefault="003F316E">
            <w:pPr>
              <w:pStyle w:val="ConsPlusNormal"/>
            </w:pPr>
            <w:r w:rsidRPr="00CD3077">
              <w:t>- заправка с работающим двигателем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25,1</w:t>
            </w:r>
          </w:p>
          <w:p w:rsidR="003F316E" w:rsidRPr="00CD3077" w:rsidRDefault="003F316E">
            <w:pPr>
              <w:pStyle w:val="ConsPlusNormal"/>
            </w:pPr>
            <w:r w:rsidRPr="00CD3077">
              <w:t>8,8</w:t>
            </w:r>
          </w:p>
          <w:p w:rsidR="003F316E" w:rsidRPr="00CD3077" w:rsidRDefault="003F316E">
            <w:pPr>
              <w:pStyle w:val="ConsPlusNormal"/>
            </w:pPr>
            <w:r w:rsidRPr="00CD3077">
              <w:t>7,4</w:t>
            </w:r>
          </w:p>
          <w:p w:rsidR="003F316E" w:rsidRPr="00CD3077" w:rsidRDefault="003F316E">
            <w:pPr>
              <w:pStyle w:val="ConsPlusNormal"/>
            </w:pPr>
            <w:r w:rsidRPr="00CD3077">
              <w:t>5,9</w:t>
            </w:r>
          </w:p>
          <w:p w:rsidR="003F316E" w:rsidRPr="00CD3077" w:rsidRDefault="003F316E">
            <w:pPr>
              <w:pStyle w:val="ConsPlusNormal"/>
            </w:pPr>
            <w:r w:rsidRPr="00CD3077">
              <w:t>3,0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2.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Электрооборудование операторной, освещение территории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22,0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3.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Несоблюдение требований промышленной безопасности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17,6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4.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Переливы топлива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13,2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5.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Неисправности электрооборудования топливораздаточных колонок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10,3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6.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Статическое электричество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5,9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7.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Поджоги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4,4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  <w:r w:rsidRPr="00CD3077">
              <w:t>8.</w:t>
            </w: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  <w:r w:rsidRPr="00CD3077">
              <w:t>Курение</w:t>
            </w: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  <w:r w:rsidRPr="00CD3077">
              <w:t>1,5</w:t>
            </w: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576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6675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2537" w:type="dxa"/>
          </w:tcPr>
          <w:p w:rsidR="003F316E" w:rsidRPr="00CD3077" w:rsidRDefault="003F316E">
            <w:pPr>
              <w:pStyle w:val="ConsPlusNormal"/>
            </w:pPr>
          </w:p>
        </w:tc>
        <w:tc>
          <w:tcPr>
            <w:tcW w:w="1531" w:type="dxa"/>
          </w:tcPr>
          <w:p w:rsidR="003F316E" w:rsidRPr="00CD3077" w:rsidRDefault="003F316E">
            <w:pPr>
              <w:pStyle w:val="ConsPlusNormal"/>
            </w:pPr>
          </w:p>
        </w:tc>
      </w:tr>
    </w:tbl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</w:t>
      </w:r>
      <w:proofErr w:type="gramStart"/>
      <w:r w:rsidRPr="00CD3077">
        <w:t>Наличие  большого</w:t>
      </w:r>
      <w:proofErr w:type="gramEnd"/>
      <w:r w:rsidRPr="00CD3077">
        <w:t xml:space="preserve">  количества  дизельного топлива и бензина в емкостном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оборудовании создает опасность возникновения пожара в </w:t>
      </w:r>
      <w:r w:rsidRPr="00CD3077">
        <w:lastRenderedPageBreak/>
        <w:t>случае утечки топлива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и  наличия</w:t>
      </w:r>
      <w:proofErr w:type="gramEnd"/>
      <w:r w:rsidRPr="00CD3077">
        <w:t xml:space="preserve">  источника  воспламенения.  При утечке топлива в технологические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колодцы   создается   опасность   образования   </w:t>
      </w:r>
      <w:proofErr w:type="gramStart"/>
      <w:r w:rsidRPr="00CD3077">
        <w:t>взрывоопасных  концентраций</w:t>
      </w:r>
      <w:proofErr w:type="gramEnd"/>
    </w:p>
    <w:p w:rsidR="003F316E" w:rsidRPr="00CD3077" w:rsidRDefault="003F316E">
      <w:pPr>
        <w:pStyle w:val="ConsPlusNonformat"/>
        <w:jc w:val="both"/>
      </w:pPr>
      <w:r w:rsidRPr="00CD3077">
        <w:t>топливно-</w:t>
      </w:r>
      <w:proofErr w:type="gramStart"/>
      <w:r w:rsidRPr="00CD3077">
        <w:t>воздушной  смеси</w:t>
      </w:r>
      <w:proofErr w:type="gramEnd"/>
      <w:r w:rsidRPr="00CD3077">
        <w:t xml:space="preserve">  в  технологических  колодцах,  что  при  наличии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источника  инициирования</w:t>
      </w:r>
      <w:proofErr w:type="gramEnd"/>
      <w:r w:rsidRPr="00CD3077">
        <w:t xml:space="preserve">  взрыва  может обусловить взрыв топливно-воздушной</w:t>
      </w:r>
    </w:p>
    <w:p w:rsidR="003F316E" w:rsidRPr="00CD3077" w:rsidRDefault="003F316E">
      <w:pPr>
        <w:pStyle w:val="ConsPlusNonformat"/>
        <w:jc w:val="both"/>
      </w:pPr>
      <w:r w:rsidRPr="00CD3077">
        <w:t>смеси в технологических колодцах и создать условия для дальнейшего развития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аварии   в   подземных   хранилищах.  </w:t>
      </w:r>
      <w:proofErr w:type="gramStart"/>
      <w:r w:rsidRPr="00CD3077">
        <w:t>Не  исключена</w:t>
      </w:r>
      <w:proofErr w:type="gramEnd"/>
      <w:r w:rsidRPr="00CD3077">
        <w:t xml:space="preserve">  вероятность  аварии  в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резервуарах  даже</w:t>
      </w:r>
      <w:proofErr w:type="gramEnd"/>
      <w:r w:rsidRPr="00CD3077">
        <w:t xml:space="preserve">  при  наличии  исправной  системы  защиты от статического</w:t>
      </w:r>
    </w:p>
    <w:p w:rsidR="003F316E" w:rsidRPr="00CD3077" w:rsidRDefault="003F316E">
      <w:pPr>
        <w:pStyle w:val="ConsPlusNonformat"/>
        <w:jc w:val="both"/>
      </w:pPr>
      <w:r w:rsidRPr="00CD3077">
        <w:t>электричества и нормальной эксплуатации технически исправного оборудования.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Пути  развития</w:t>
      </w:r>
      <w:proofErr w:type="gramEnd"/>
      <w:r w:rsidRPr="00CD3077">
        <w:t xml:space="preserve">  указанных  аварий  многообразны. Но главная опасность - это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образование   взрывоопасной   </w:t>
      </w:r>
      <w:proofErr w:type="gramStart"/>
      <w:r w:rsidRPr="00CD3077">
        <w:t>паровоздушной  смеси</w:t>
      </w:r>
      <w:proofErr w:type="gramEnd"/>
      <w:r w:rsidRPr="00CD3077">
        <w:t xml:space="preserve">  и  попадание  источника</w:t>
      </w:r>
    </w:p>
    <w:p w:rsidR="003F316E" w:rsidRPr="00CD3077" w:rsidRDefault="003F316E">
      <w:pPr>
        <w:pStyle w:val="ConsPlusNonformat"/>
        <w:jc w:val="both"/>
      </w:pPr>
      <w:r w:rsidRPr="00CD3077">
        <w:t xml:space="preserve">зажигания.  </w:t>
      </w:r>
      <w:proofErr w:type="gramStart"/>
      <w:r w:rsidRPr="00CD3077">
        <w:t>Поэтому  главным</w:t>
      </w:r>
      <w:proofErr w:type="gramEnd"/>
      <w:r w:rsidRPr="00CD3077">
        <w:t xml:space="preserve"> направлением обеспечения пожарной безопасности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на  объекте</w:t>
      </w:r>
      <w:proofErr w:type="gramEnd"/>
      <w:r w:rsidRPr="00CD3077">
        <w:t xml:space="preserve">  должны  быть  взрывобезопасная технология, установка передовой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системы  автоматического</w:t>
      </w:r>
      <w:proofErr w:type="gramEnd"/>
      <w:r w:rsidRPr="00CD3077">
        <w:t xml:space="preserve">  пожаротушения,  применение резервуаров с двойными</w:t>
      </w:r>
    </w:p>
    <w:p w:rsidR="003F316E" w:rsidRPr="00CD3077" w:rsidRDefault="003F316E">
      <w:pPr>
        <w:pStyle w:val="ConsPlusNonformat"/>
        <w:jc w:val="both"/>
      </w:pPr>
      <w:proofErr w:type="gramStart"/>
      <w:r w:rsidRPr="00CD3077">
        <w:t>стенками,  размещение</w:t>
      </w:r>
      <w:proofErr w:type="gramEnd"/>
      <w:r w:rsidRPr="00CD3077">
        <w:t xml:space="preserve"> резервуаров в герметичных саркофагах, предотвращающих</w:t>
      </w:r>
    </w:p>
    <w:p w:rsidR="003F316E" w:rsidRPr="00CD3077" w:rsidRDefault="003F316E">
      <w:pPr>
        <w:pStyle w:val="ConsPlusNonformat"/>
        <w:jc w:val="both"/>
      </w:pPr>
      <w:r w:rsidRPr="00CD3077">
        <w:t>розлив нефтепродукта на случай разгерметизации и неукоснительное соблюдение</w:t>
      </w:r>
    </w:p>
    <w:p w:rsidR="003F316E" w:rsidRPr="00CD3077" w:rsidRDefault="003F316E">
      <w:pPr>
        <w:pStyle w:val="ConsPlusNonformat"/>
        <w:jc w:val="both"/>
      </w:pPr>
      <w:r w:rsidRPr="00CD3077">
        <w:t>требований промышленной безопасности, а именно правил, норм и инструкций.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3.       Раздел 3 "Обеспечение требований промышленной безопасности"</w:t>
      </w:r>
    </w:p>
    <w:p w:rsidR="003F316E" w:rsidRPr="00CD3077" w:rsidRDefault="003F316E">
      <w:pPr>
        <w:pStyle w:val="ConsPlusNonformat"/>
        <w:jc w:val="both"/>
      </w:pPr>
      <w:r w:rsidRPr="00CD3077">
        <w:t>3.1.     Сведения об обеспечении требований промышленной безопасности.</w:t>
      </w:r>
    </w:p>
    <w:p w:rsidR="003F316E" w:rsidRPr="00CD3077" w:rsidRDefault="003F316E">
      <w:pPr>
        <w:pStyle w:val="ConsPlusNonformat"/>
        <w:jc w:val="both"/>
      </w:pPr>
      <w:r w:rsidRPr="00CD3077">
        <w:t>3.1.1.   Выполнены распоряжения Госгортехнадзора России: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от 05.02.2014 N 17/р;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от 05.05.2015 N 36/р;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от 05.10.2016 N 75/р.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Выполнены предписания Госгортехнадзора России: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от 22.02.2014 N 15/п;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от 26.06.2015 N 46/п;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от 01.11.2016 N 51/п.</w:t>
      </w:r>
    </w:p>
    <w:p w:rsidR="003F316E" w:rsidRPr="00CD3077" w:rsidRDefault="003F316E">
      <w:pPr>
        <w:pStyle w:val="ConsPlusNonformat"/>
        <w:jc w:val="both"/>
      </w:pPr>
      <w:r w:rsidRPr="00CD3077">
        <w:t>3.1.2.   Перечень имеющихся и/или необходимых лицензий на виды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деятельности, связанные с эксплуатацией декларируемых объектов: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Лицензия от 05.06.2013 N 554466.</w:t>
      </w:r>
    </w:p>
    <w:p w:rsidR="003F316E" w:rsidRPr="00CD3077" w:rsidRDefault="003F316E">
      <w:pPr>
        <w:pStyle w:val="ConsPlusNonformat"/>
        <w:jc w:val="both"/>
      </w:pPr>
      <w:r w:rsidRPr="00CD3077">
        <w:t>3.1.3.   Сведения о профессиональной и противоаварийной подготовке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персонала с указанием регулярности проверки знаний в области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промышленной безопасности и порядка допуска персонала к работе.</w:t>
      </w:r>
    </w:p>
    <w:p w:rsidR="003F316E" w:rsidRPr="00CD3077" w:rsidRDefault="003F316E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069"/>
        <w:gridCol w:w="2502"/>
        <w:gridCol w:w="2079"/>
        <w:gridCol w:w="2221"/>
        <w:gridCol w:w="1658"/>
      </w:tblGrid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N п/п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Группа персонала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Мероприятия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Периодичность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Подтверждающий подготовку документ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Примечания</w:t>
            </w:r>
          </w:p>
        </w:tc>
      </w:tr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1.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ИТР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Обучение по программе противоаварийной подготовки 25 часов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1 раз в три года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Свидетельство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2.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Специалисты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Обучение и тренинг по программе противоаварийной подготовки 72 часа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1 раз в три года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Сертификат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3.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Рабочие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Инструктаж по программе противоаварийной подготовки 10 часов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1 раз в год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Протокол проверки знаний и навыков, допуск к самостоятельной работе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4.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Охрана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Учение по программе противоаварийной подготовки 4 часа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1 раз в три месяца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Акт комиссии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</w:pPr>
          </w:p>
        </w:tc>
      </w:tr>
      <w:tr w:rsidR="003F316E" w:rsidRPr="00CD3077">
        <w:tc>
          <w:tcPr>
            <w:tcW w:w="675" w:type="dxa"/>
          </w:tcPr>
          <w:p w:rsidR="003F316E" w:rsidRPr="00CD3077" w:rsidRDefault="003F316E">
            <w:pPr>
              <w:pStyle w:val="ConsPlusNormal"/>
              <w:jc w:val="both"/>
            </w:pPr>
            <w:r w:rsidRPr="00CD3077">
              <w:t>5.</w:t>
            </w:r>
          </w:p>
        </w:tc>
        <w:tc>
          <w:tcPr>
            <w:tcW w:w="2069" w:type="dxa"/>
          </w:tcPr>
          <w:p w:rsidR="003F316E" w:rsidRPr="00CD3077" w:rsidRDefault="003F316E">
            <w:pPr>
              <w:pStyle w:val="ConsPlusNormal"/>
            </w:pPr>
            <w:r w:rsidRPr="00CD3077">
              <w:t>Дневная смена</w:t>
            </w:r>
          </w:p>
        </w:tc>
        <w:tc>
          <w:tcPr>
            <w:tcW w:w="2502" w:type="dxa"/>
          </w:tcPr>
          <w:p w:rsidR="003F316E" w:rsidRPr="00CD3077" w:rsidRDefault="003F316E">
            <w:pPr>
              <w:pStyle w:val="ConsPlusNormal"/>
            </w:pPr>
            <w:r w:rsidRPr="00CD3077">
              <w:t>Тренировка по взаимодействию персонала с ВГСО, пожарными, медицинскими службами и т.п.</w:t>
            </w:r>
          </w:p>
        </w:tc>
        <w:tc>
          <w:tcPr>
            <w:tcW w:w="2079" w:type="dxa"/>
          </w:tcPr>
          <w:p w:rsidR="003F316E" w:rsidRPr="00CD3077" w:rsidRDefault="003F316E">
            <w:pPr>
              <w:pStyle w:val="ConsPlusNormal"/>
            </w:pPr>
            <w:r w:rsidRPr="00CD3077">
              <w:t>1 раз в год</w:t>
            </w:r>
          </w:p>
        </w:tc>
        <w:tc>
          <w:tcPr>
            <w:tcW w:w="2221" w:type="dxa"/>
          </w:tcPr>
          <w:p w:rsidR="003F316E" w:rsidRPr="00CD3077" w:rsidRDefault="003F316E">
            <w:pPr>
              <w:pStyle w:val="ConsPlusNormal"/>
            </w:pPr>
            <w:r w:rsidRPr="00CD3077">
              <w:t>Акт комиссии</w:t>
            </w:r>
          </w:p>
        </w:tc>
        <w:tc>
          <w:tcPr>
            <w:tcW w:w="1658" w:type="dxa"/>
          </w:tcPr>
          <w:p w:rsidR="003F316E" w:rsidRPr="00CD3077" w:rsidRDefault="003F316E">
            <w:pPr>
              <w:pStyle w:val="ConsPlusNormal"/>
            </w:pPr>
          </w:p>
        </w:tc>
      </w:tr>
    </w:tbl>
    <w:p w:rsidR="003F316E" w:rsidRPr="00CD3077" w:rsidRDefault="003F316E">
      <w:pPr>
        <w:sectPr w:rsidR="003F316E" w:rsidRPr="00CD30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r w:rsidRPr="00CD3077">
        <w:t xml:space="preserve">3.1.4. По Положению от 20 февраля 2015 г. N 20 создана и функционирует система производственного контроля за соблюдением требований промышленной безопасности в соответствии с </w:t>
      </w:r>
      <w:hyperlink r:id="rId7" w:history="1">
        <w:r w:rsidRPr="00CD3077">
          <w:t>Правилами</w:t>
        </w:r>
      </w:hyperlink>
      <w:r w:rsidRPr="00CD3077">
        <w:t xml:space="preserve">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утвержденными Постановлением Правительства Российской Федерации от 10.03.1999 N 263.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3.1.5. По Методике от 19 февраля 2014 г. N 2 создана и функционирует система сбора показателей и анализа аварийности. В Методике дан анализ вариантов цепочек обстоятельств и событий: критерии оценки безопасности объекта - алгоритмы сбора исходных данных для анализа - исходные обстоятельства - причина аварии - функционирование систем безопасности объекта по проектному алгоритму после возникновения аварии - варианты возможных отказов систем безопасности и ошибок работников при анализе проектных аварий - математические модели и вычислительные программы, использованные для расчетов и анализа проектных аварий - результаты анализа проектной аварии - последствия проектной аварии - расчет финансовых потерь - результаты анализа проектной аварии - вывод о степени обеспечения безопасности объекта при данной аварии.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3.1.6. Перечень экспертиз промышленной безопасности в соответствии с Федеральными </w:t>
      </w:r>
      <w:hyperlink r:id="rId8" w:history="1">
        <w:r w:rsidRPr="00CD3077">
          <w:t>нормами</w:t>
        </w:r>
      </w:hyperlink>
      <w:r w:rsidRPr="00CD3077">
        <w:t xml:space="preserve"> и правилами в области промышленной безопасности "Правила проведения экспертизы промышленной безопасности", утвержденными Приказом </w:t>
      </w:r>
      <w:proofErr w:type="spellStart"/>
      <w:r w:rsidRPr="00CD3077">
        <w:t>Ростехнадзора</w:t>
      </w:r>
      <w:proofErr w:type="spellEnd"/>
      <w:r w:rsidRPr="00CD3077">
        <w:t xml:space="preserve"> от 14.11.2013 N 538: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а) документация на консервацию, ликвидацию опасного производственного объекта - заключение от 16.04.2014 N 9 ООО "Экспертиза" (лицензия от 13.08.2013 N 13);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б) документация на техническое перевооружение опасного производственного объекта - заключение от 17.05.2014 N 10 ООО "Экспертиза" (лицензия от 13.08.2013 N 13);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lastRenderedPageBreak/>
        <w:t>в) технические устройства, применяемые на опасном производственном объекте - заключение от 13.02.2014 N 7 ООО "Экспертиза" (лицензия от 13.08.2013 N 13);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г) здания и сооружения на опасном производственном объекте, предназначенные для осуществления технологических процессов, хранения сырья или продукции, перемещения людей и грузов, локализации и ликвидации последствий аварий - заключение от 12.01.2014 N 5 ООО "Экспертиза" (лицензия от 13.08.2013 N 13);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д) обоснование безопасности опасного производственного объекта, а также изменения, вносимые в обоснование безопасности опасного производственного объекта - заключение от 20.07.2014 N 20 ООО "Экспертиза" (лицензия от 13.08.2013 N 13).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3.1.7. Условия эксплуатации действующего объекта соответствуют требованиям: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"</w:t>
      </w:r>
      <w:hyperlink r:id="rId9" w:history="1">
        <w:r w:rsidRPr="00CD3077">
          <w:t>СП 155.13130.2014</w:t>
        </w:r>
      </w:hyperlink>
      <w:r w:rsidRPr="00CD3077">
        <w:t>. Свод правил. Склады нефти и нефтепродуктов. Требования пожарной безопасности" (утвержден и введен в действие Приказом МЧС России от 26.12.2013 N 837);</w:t>
      </w:r>
    </w:p>
    <w:p w:rsidR="003F316E" w:rsidRPr="00CD3077" w:rsidRDefault="00F773F8">
      <w:pPr>
        <w:pStyle w:val="ConsPlusNormal"/>
        <w:spacing w:before="220"/>
        <w:ind w:firstLine="540"/>
        <w:jc w:val="both"/>
      </w:pPr>
      <w:hyperlink r:id="rId10" w:history="1">
        <w:r w:rsidR="003F316E" w:rsidRPr="00CD3077">
          <w:t>Разд. XIII</w:t>
        </w:r>
      </w:hyperlink>
      <w:r w:rsidR="003F316E" w:rsidRPr="00CD3077">
        <w:t xml:space="preserve"> Руководства по безопасности для нефтебаз и складов нефтепродуктов (утверждено Приказом </w:t>
      </w:r>
      <w:proofErr w:type="spellStart"/>
      <w:r w:rsidR="003F316E" w:rsidRPr="00CD3077">
        <w:t>Ростехнадзора</w:t>
      </w:r>
      <w:proofErr w:type="spellEnd"/>
      <w:r w:rsidR="003F316E" w:rsidRPr="00CD3077">
        <w:t xml:space="preserve"> от 26.12.2012 N 777).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r w:rsidRPr="00CD3077">
        <w:t>3.2. Требования промышленной безопасности по готовности к действиям по локализации и ликвидации последствий аварий обеспечиваются выполнением должностных инструкций, инструкций по безопасности на объекте.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3.2.1. Мероприятия по локализации и ликвидации последствий аварий на декларируемом объекте содержатся в Плане от 26.10.2013 N 3, разработанном в соответствии с </w:t>
      </w:r>
      <w:hyperlink r:id="rId11" w:history="1">
        <w:r w:rsidRPr="00CD3077">
          <w:t>Положением</w:t>
        </w:r>
      </w:hyperlink>
      <w:r w:rsidRPr="00CD3077">
        <w:t xml:space="preserve"> о разработке планов мероприятий по локализации и ликвидации последствий аварий на опасных производственных объектах, утвержденным Постановлением Правительства Российской Федерации от 26.08.2013 N 730.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lastRenderedPageBreak/>
        <w:t>3.2.2. В состав противоаварийных сил, аварийно-спасательных и других служб обеспечения промышленной безопасности входят: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1) руководитель противоаварийных сил;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2) начальник смены;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3) руководитель аварийно-спасательных работ;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4) главный инженер организации;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5) директор организации;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6) старший инженер по технике безопасности организации;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7) главный механик организации;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8) начальник ремонтного цеха;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9) мастер, бригадир участка;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10) заведующий складом;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11) врач медпункта;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12) командир пожарной части организации;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13) сотрудники (диспетчеры) организации.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3.2.3. Финансовые и материальные ресурсы для локализации и ликвидации последствий аварий на декларируемом объекте предусмотрены Сметой от 26.11.2015 N 18-10.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3.2.4. Система оповещения на случай возникновения аварии на декларируемом объекте включает сирену, </w:t>
      </w:r>
      <w:proofErr w:type="spellStart"/>
      <w:r w:rsidRPr="00CD3077">
        <w:t>внутрискладскую</w:t>
      </w:r>
      <w:proofErr w:type="spellEnd"/>
      <w:r w:rsidRPr="00CD3077">
        <w:t xml:space="preserve"> громкую связь, телефонное оповещение.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Схема оповещения с указанием порядка действий в случае аварии от 10.03.2013 прилагается.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r w:rsidRPr="00CD3077">
        <w:t>4. Раздел 4 "Выводы"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4.1. Уровень безопасности объекта соответствует нормативным </w:t>
      </w:r>
      <w:r w:rsidRPr="00CD3077">
        <w:lastRenderedPageBreak/>
        <w:t>требованиям.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4.2. На объекте приняты достаточные меры для обеспечения промышленной безопасности.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4.3. Все риски связанные с выбросом бензина, нарушением технической эксплуатации технологической линии подачи топлива, взрывом паров нефтепродуктов, разгерметизацией корпуса резервуара, трубопроводов его обвязки, разрушением цистерн, обрывом сливных рукавов, образованием взрывоопасных концентраций </w:t>
      </w:r>
      <w:proofErr w:type="spellStart"/>
      <w:r w:rsidRPr="00CD3077">
        <w:t>бензиновоздушных</w:t>
      </w:r>
      <w:proofErr w:type="spellEnd"/>
      <w:r w:rsidRPr="00CD3077">
        <w:t xml:space="preserve"> смесей в резервуарах, неконтролируемой утечкой нефтепродукта из подземных резервуаров с последующим неконтролируемым его появлением в селитебной зоне в результате коррозийного износа оборудования нейтрализованы исполнением разработанных и утвержденных мероприятий.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4.4. Перечень планируемых мер, направленных на уменьшение риска аварий, указан в приложении.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4.5. Объект находится в ведении (сфере деятельности) Министерства энергетики Российской Федерации.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4.6. Объект по отраслевому признаку и виду деятельности относится к категории </w:t>
      </w:r>
      <w:proofErr w:type="spellStart"/>
      <w:r w:rsidRPr="00CD3077">
        <w:t>пожаро</w:t>
      </w:r>
      <w:proofErr w:type="spellEnd"/>
      <w:r w:rsidRPr="00CD3077">
        <w:t>- и взрывоопасных.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4.7. Объекту по совокупности максимального ущерба, который может быть нанесен в результате террористического акта, и по степени потенциальной опасности присваивается средняя категория.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4.8. Анализ существующей системы охраны объекта и защиты его элементов приводит к выводу о достаточной защищенности объекта. Система охраны обеспечивает выполнение предъявляемых требований к уровню защищенности объекта. При наличии </w:t>
      </w:r>
      <w:proofErr w:type="spellStart"/>
      <w:r w:rsidRPr="00CD3077">
        <w:t>периметровых</w:t>
      </w:r>
      <w:proofErr w:type="spellEnd"/>
      <w:r w:rsidRPr="00CD3077">
        <w:t xml:space="preserve"> и объектовых технических средств охраны, системы видеонаблюдения существующая на объекте система охраны обеспечивает необходимую вероятность обнаружения нарушителей для их последующей нейтрализации силами реагирования.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bookmarkStart w:id="0" w:name="P500"/>
      <w:bookmarkEnd w:id="0"/>
      <w:r w:rsidRPr="00CD3077">
        <w:t xml:space="preserve">4.9. Критические элементы объекта - подземные и надземные </w:t>
      </w:r>
      <w:r w:rsidRPr="00CD3077">
        <w:lastRenderedPageBreak/>
        <w:t>резервуары, технологическая линия подачи топлива, цистерны, сливной рукав, трубопроводы его обвязки.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4.10. Угрозы совершения поджогов, взрывов и иных актов незаконного вмешательства могут быть совершены в отношении элементов объекта, указанных в </w:t>
      </w:r>
      <w:hyperlink w:anchor="P500" w:history="1">
        <w:r w:rsidRPr="00CD3077">
          <w:t>п. 4.6</w:t>
        </w:r>
      </w:hyperlink>
      <w:r w:rsidRPr="00CD3077">
        <w:t xml:space="preserve"> выводов при допущении возможности неконтролируемого посредственного доступа злонамеренных лиц к таким объектам. Наиболее вероятными способами их совершения является закладка зарядов с дистанционной детонацией или поджоги.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4.11. Сил и средств для выполнения мероприятий по физической защите и антитеррористической защищенности объекта достаточно.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4.12. Система охраны объекта соответствует установленным требованиям.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r w:rsidRPr="00CD3077">
        <w:t>5. Раздел 5 "Ситуационный план"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</w:pPr>
      <w:r w:rsidRPr="00CD3077">
        <w:t>Том второй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</w:pPr>
      <w:r w:rsidRPr="00CD3077">
        <w:t>/Титульный лист/</w:t>
      </w:r>
    </w:p>
    <w:p w:rsidR="003F316E" w:rsidRPr="00CD3077" w:rsidRDefault="003F316E">
      <w:pPr>
        <w:pStyle w:val="ConsPlusNonformat"/>
        <w:spacing w:before="200"/>
        <w:jc w:val="both"/>
      </w:pPr>
      <w:r w:rsidRPr="00CD3077">
        <w:t xml:space="preserve">                                                         Утверждаю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Директор ООО "Склад ГСМ 161"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   Солидолов/Солидолов Г.С.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                 "11" января 2016 г.</w:t>
      </w:r>
    </w:p>
    <w:p w:rsidR="003F316E" w:rsidRPr="00CD3077" w:rsidRDefault="003F316E">
      <w:pPr>
        <w:pStyle w:val="ConsPlusNonformat"/>
        <w:jc w:val="both"/>
      </w:pPr>
      <w:r w:rsidRPr="00CD3077">
        <w:t>16-16(00).1010-10-ГСМ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"Расчетно-пояснительная записка"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Приложение 1 к Декларации промышленной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Склада горюче-смазочных материалов N 161,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        эксплуатируемого Обществом с ограниченной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ответственностью "Склад ГСМ 161",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по адресу: 650991, Российская Федерация,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г. Кемерово, пр. Октябрьский, д. 41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Регистрационный номер декларируемого</w:t>
      </w:r>
    </w:p>
    <w:p w:rsidR="003F316E" w:rsidRPr="00CD3077" w:rsidRDefault="003F316E">
      <w:pPr>
        <w:pStyle w:val="ConsPlusNonformat"/>
        <w:jc w:val="both"/>
      </w:pPr>
      <w:r w:rsidRPr="00CD3077">
        <w:t>объекта в государственном реестре</w:t>
      </w:r>
    </w:p>
    <w:p w:rsidR="003F316E" w:rsidRPr="00CD3077" w:rsidRDefault="003F316E">
      <w:pPr>
        <w:pStyle w:val="ConsPlusNonformat"/>
        <w:jc w:val="both"/>
      </w:pPr>
      <w:r w:rsidRPr="00CD3077">
        <w:t>опасных производственных объектов</w:t>
      </w:r>
    </w:p>
    <w:p w:rsidR="003F316E" w:rsidRPr="00CD3077" w:rsidRDefault="003F316E">
      <w:pPr>
        <w:pStyle w:val="ConsPlusNonformat"/>
        <w:jc w:val="both"/>
      </w:pPr>
      <w:r w:rsidRPr="00CD3077">
        <w:t>8877-ПО-ГСМ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Разработчик приложения:</w:t>
      </w:r>
    </w:p>
    <w:p w:rsidR="003F316E" w:rsidRPr="00CD3077" w:rsidRDefault="003F316E">
      <w:pPr>
        <w:pStyle w:val="ConsPlusNonformat"/>
        <w:jc w:val="both"/>
      </w:pPr>
      <w:r w:rsidRPr="00CD3077">
        <w:t>ООО "</w:t>
      </w:r>
      <w:proofErr w:type="spellStart"/>
      <w:r w:rsidRPr="00CD3077">
        <w:t>Промбезопасность</w:t>
      </w:r>
      <w:proofErr w:type="spellEnd"/>
      <w:r w:rsidRPr="00CD3077">
        <w:t>"</w:t>
      </w:r>
    </w:p>
    <w:p w:rsidR="003F316E" w:rsidRPr="00CD3077" w:rsidRDefault="003F316E">
      <w:pPr>
        <w:pStyle w:val="ConsPlusNonformat"/>
        <w:jc w:val="both"/>
      </w:pPr>
      <w:r w:rsidRPr="00CD3077">
        <w:t>ИНН 1111111111, ОГРН 222222222222,</w:t>
      </w:r>
    </w:p>
    <w:p w:rsidR="003F316E" w:rsidRPr="00CD3077" w:rsidRDefault="003F316E">
      <w:pPr>
        <w:pStyle w:val="ConsPlusNonformat"/>
        <w:jc w:val="both"/>
      </w:pPr>
      <w:r w:rsidRPr="00CD3077">
        <w:t>адрес: 650992, Российская Федерация,</w:t>
      </w:r>
    </w:p>
    <w:p w:rsidR="003F316E" w:rsidRPr="00CD3077" w:rsidRDefault="003F316E">
      <w:pPr>
        <w:pStyle w:val="ConsPlusNonformat"/>
        <w:jc w:val="both"/>
      </w:pPr>
      <w:r w:rsidRPr="00CD3077">
        <w:t>г. Кемерово, ул. Новаторов, д. 8;</w:t>
      </w:r>
    </w:p>
    <w:p w:rsidR="003F316E" w:rsidRPr="00CD3077" w:rsidRDefault="003F316E">
      <w:pPr>
        <w:pStyle w:val="ConsPlusNonformat"/>
        <w:jc w:val="both"/>
      </w:pPr>
      <w:r w:rsidRPr="00CD3077">
        <w:t>телефон (3842) 12-34-56, факс (3842) 78-90-98,</w:t>
      </w:r>
    </w:p>
    <w:p w:rsidR="003F316E" w:rsidRPr="00CD3077" w:rsidRDefault="003F316E">
      <w:pPr>
        <w:pStyle w:val="ConsPlusNonformat"/>
        <w:jc w:val="both"/>
      </w:pPr>
      <w:r w:rsidRPr="00CD3077">
        <w:t>электронная почта: prombezopasnost@ooo.ru;</w:t>
      </w:r>
    </w:p>
    <w:p w:rsidR="003F316E" w:rsidRPr="00CD3077" w:rsidRDefault="003F316E">
      <w:pPr>
        <w:pStyle w:val="ConsPlusNonformat"/>
        <w:jc w:val="both"/>
      </w:pPr>
      <w:r w:rsidRPr="00CD3077">
        <w:t>лицензия на проведение работ, связанных с экспертизой</w:t>
      </w:r>
    </w:p>
    <w:p w:rsidR="003F316E" w:rsidRPr="00CD3077" w:rsidRDefault="003F316E">
      <w:pPr>
        <w:pStyle w:val="ConsPlusNonformat"/>
        <w:jc w:val="both"/>
      </w:pPr>
      <w:r w:rsidRPr="00CD3077">
        <w:t>промышленной безопасности N 322788 от 21.02.2012;</w:t>
      </w:r>
    </w:p>
    <w:p w:rsidR="003F316E" w:rsidRPr="00CD3077" w:rsidRDefault="003F316E">
      <w:pPr>
        <w:pStyle w:val="ConsPlusNonformat"/>
        <w:jc w:val="both"/>
      </w:pPr>
      <w:r w:rsidRPr="00CD3077">
        <w:t>аккредитация в области экспертизы декларации промышленной</w:t>
      </w:r>
    </w:p>
    <w:p w:rsidR="003F316E" w:rsidRPr="00CD3077" w:rsidRDefault="003F316E">
      <w:pPr>
        <w:pStyle w:val="ConsPlusNonformat"/>
        <w:jc w:val="both"/>
      </w:pPr>
      <w:r w:rsidRPr="00CD3077">
        <w:t>безопасности и/или анализа риска N 4466 от 14.04.2012.</w:t>
      </w:r>
    </w:p>
    <w:p w:rsidR="003F316E" w:rsidRPr="00CD3077" w:rsidRDefault="003F316E">
      <w:pPr>
        <w:pStyle w:val="ConsPlusNonformat"/>
        <w:jc w:val="both"/>
      </w:pPr>
      <w:r w:rsidRPr="00CD3077">
        <w:t>Исполнители:</w:t>
      </w:r>
    </w:p>
    <w:p w:rsidR="003F316E" w:rsidRPr="00CD3077" w:rsidRDefault="003F316E">
      <w:pPr>
        <w:pStyle w:val="ConsPlusNonformat"/>
        <w:jc w:val="both"/>
      </w:pPr>
      <w:r w:rsidRPr="00CD3077">
        <w:t>Начальник отдела деклараций Умнов В.О., аттестат N 5577 от 10.01.2011.</w:t>
      </w:r>
    </w:p>
    <w:p w:rsidR="003F316E" w:rsidRPr="00CD3077" w:rsidRDefault="003F316E">
      <w:pPr>
        <w:pStyle w:val="ConsPlusNonformat"/>
        <w:jc w:val="both"/>
      </w:pPr>
      <w:r w:rsidRPr="00CD3077">
        <w:t xml:space="preserve">Ведущий   </w:t>
      </w:r>
      <w:proofErr w:type="gramStart"/>
      <w:r w:rsidRPr="00CD3077">
        <w:t>специалист  отдела</w:t>
      </w:r>
      <w:proofErr w:type="gramEnd"/>
      <w:r w:rsidRPr="00CD3077">
        <w:t xml:space="preserve">  деклараций  </w:t>
      </w:r>
      <w:proofErr w:type="spellStart"/>
      <w:r w:rsidRPr="00CD3077">
        <w:t>Заумнова</w:t>
      </w:r>
      <w:proofErr w:type="spellEnd"/>
      <w:r w:rsidRPr="00CD3077">
        <w:t xml:space="preserve">  А.З.,  аттестат  N 5577</w:t>
      </w:r>
    </w:p>
    <w:p w:rsidR="003F316E" w:rsidRPr="00CD3077" w:rsidRDefault="003F316E">
      <w:pPr>
        <w:pStyle w:val="ConsPlusNonformat"/>
        <w:jc w:val="both"/>
      </w:pPr>
      <w:r w:rsidRPr="00CD3077">
        <w:t>от 10.01.2011.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г. Кемерово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                          2016</w:t>
      </w:r>
    </w:p>
    <w:p w:rsidR="003F316E" w:rsidRPr="00CD3077" w:rsidRDefault="003F316E">
      <w:pPr>
        <w:pStyle w:val="ConsPlusNonformat"/>
        <w:jc w:val="both"/>
      </w:pPr>
    </w:p>
    <w:p w:rsidR="003F316E" w:rsidRPr="00CD3077" w:rsidRDefault="003F316E">
      <w:pPr>
        <w:pStyle w:val="ConsPlusNonformat"/>
        <w:jc w:val="both"/>
      </w:pPr>
      <w:r w:rsidRPr="00CD3077">
        <w:t>Оглавление</w:t>
      </w:r>
    </w:p>
    <w:p w:rsidR="003F316E" w:rsidRPr="00CD3077" w:rsidRDefault="003F316E">
      <w:pPr>
        <w:pStyle w:val="ConsPlusNonformat"/>
        <w:jc w:val="both"/>
      </w:pPr>
      <w:r w:rsidRPr="00CD3077">
        <w:t>1.       Раздел 1 "Сведения об организации"</w:t>
      </w:r>
    </w:p>
    <w:p w:rsidR="003F316E" w:rsidRPr="00CD3077" w:rsidRDefault="003F316E">
      <w:pPr>
        <w:pStyle w:val="ConsPlusNonformat"/>
        <w:jc w:val="both"/>
      </w:pPr>
      <w:r w:rsidRPr="00CD3077">
        <w:t>1.1.     Перечень составляющих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1.2.     Данные о топографии и месторасположении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>1.2.1.   Данные о топографии района расположения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1.2.2.   Наличие и границы запретных, охранных и санитарно-защитных зон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1.2.3.   Данные о природно-климатических условиях в районе расположения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1.2.4.   Данные об использовании в проекте отчетов по изысканиям в части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сейсмичности района площадки строительства, характеристик грунтов,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природно-климатических и других внешних воздействий (оформляется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для декларации, разрабатываемой в составе проектной документации)</w:t>
      </w:r>
    </w:p>
    <w:p w:rsidR="003F316E" w:rsidRPr="00CD3077" w:rsidRDefault="003F316E">
      <w:pPr>
        <w:pStyle w:val="ConsPlusNonformat"/>
        <w:jc w:val="both"/>
      </w:pPr>
      <w:r w:rsidRPr="00CD3077">
        <w:t>1.3.     Данные о персонале и проживающем вблизи населении</w:t>
      </w:r>
    </w:p>
    <w:p w:rsidR="003F316E" w:rsidRPr="00CD3077" w:rsidRDefault="003F316E">
      <w:pPr>
        <w:pStyle w:val="ConsPlusNonformat"/>
        <w:jc w:val="both"/>
      </w:pPr>
      <w:r w:rsidRPr="00CD3077">
        <w:t>1.3.1.   Данные о размещении персонала декларируемого объекта по его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административным единицам и составляющим с указанием средней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численности и численности наибольшей работающей смены</w:t>
      </w:r>
    </w:p>
    <w:p w:rsidR="003F316E" w:rsidRPr="00CD3077" w:rsidRDefault="003F316E">
      <w:pPr>
        <w:pStyle w:val="ConsPlusNonformat"/>
        <w:jc w:val="both"/>
      </w:pPr>
      <w:r w:rsidRPr="00CD3077">
        <w:t>1.3.2.   Данные о размещении близлежащих организаций, которые могут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оказаться в зоне действия поражающих факторов аварии, с указанием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удаленности и численности персонала</w:t>
      </w:r>
    </w:p>
    <w:p w:rsidR="003F316E" w:rsidRPr="00CD3077" w:rsidRDefault="003F316E">
      <w:pPr>
        <w:pStyle w:val="ConsPlusNonformat"/>
        <w:jc w:val="both"/>
      </w:pPr>
      <w:r w:rsidRPr="00CD3077">
        <w:t>1.3.3.   Данные о размещении близлежащих населенных пунктов, которые могут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оказаться в зоне действия поражающих факторов максимальной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гипотетической аварии, с указанием удаленности от декларируемого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объекта и численности населения</w:t>
      </w:r>
    </w:p>
    <w:p w:rsidR="003F316E" w:rsidRPr="00CD3077" w:rsidRDefault="003F316E">
      <w:pPr>
        <w:pStyle w:val="ConsPlusNonformat"/>
        <w:jc w:val="both"/>
      </w:pPr>
      <w:r w:rsidRPr="00CD3077">
        <w:t>2.       Раздел 2 "Анализ безопасности"</w:t>
      </w:r>
    </w:p>
    <w:p w:rsidR="003F316E" w:rsidRPr="00CD3077" w:rsidRDefault="003F316E">
      <w:pPr>
        <w:pStyle w:val="ConsPlusNonformat"/>
        <w:jc w:val="both"/>
      </w:pPr>
      <w:r w:rsidRPr="00CD3077">
        <w:t>2.1.     Характеристика опасных веществ: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1) наименование вещества;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2) формула;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3) состав;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4) общие данные (молекулярный вес, температура кипения,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плотность);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5) данные о взрывоопасности;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6) данные о токсической опасности;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7) данные о реакционной способности;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8) данные о запахе вещества;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9) данные о коррозионной активности;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10) описание мер предосторожности;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11) данные о воздействии на людей;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12) данные о средствах защиты;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13) данные о методах перевода вещества в безвредное состояние;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14) данные о мерах первой помощи пострадавшим от воздействия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вещества</w:t>
      </w:r>
    </w:p>
    <w:p w:rsidR="003F316E" w:rsidRPr="00CD3077" w:rsidRDefault="003F316E">
      <w:pPr>
        <w:pStyle w:val="ConsPlusNonformat"/>
        <w:jc w:val="both"/>
      </w:pPr>
      <w:r w:rsidRPr="00CD3077">
        <w:t>2.2.     Данные о технологии и аппаратурном оформлении</w:t>
      </w:r>
    </w:p>
    <w:p w:rsidR="003F316E" w:rsidRPr="00CD3077" w:rsidRDefault="003F316E">
      <w:pPr>
        <w:pStyle w:val="ConsPlusNonformat"/>
        <w:jc w:val="both"/>
      </w:pPr>
      <w:r w:rsidRPr="00CD3077">
        <w:t>2.2.1.   Принципиальная технологическая схема с обозначением основного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технологического оборудования и кратким описанием технологического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процесса по составляющим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2.2.2.   План размещения основного технологического оборудования, в котором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обращаются опасные вещества по составляющим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2.2.3.   Перечень основного технологического оборудования, в котором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обращаются опасные вещества</w:t>
      </w:r>
    </w:p>
    <w:p w:rsidR="003F316E" w:rsidRPr="00CD3077" w:rsidRDefault="003F316E">
      <w:pPr>
        <w:pStyle w:val="ConsPlusNonformat"/>
        <w:jc w:val="both"/>
      </w:pPr>
      <w:r w:rsidRPr="00CD3077">
        <w:t>2.2.4.   Данные о распределении опасных веществ по оборудованию</w:t>
      </w:r>
    </w:p>
    <w:p w:rsidR="003F316E" w:rsidRPr="00CD3077" w:rsidRDefault="003F316E">
      <w:pPr>
        <w:pStyle w:val="ConsPlusNonformat"/>
        <w:jc w:val="both"/>
      </w:pPr>
      <w:r w:rsidRPr="00CD3077">
        <w:t>2.3.     Описание технических решений по обеспечению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>2.3.1.   Описание решений, направленных на исключение разгерметизации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оборудования и предупреждение аварийных выбросов опасных веществ</w:t>
      </w:r>
    </w:p>
    <w:p w:rsidR="003F316E" w:rsidRPr="00CD3077" w:rsidRDefault="003F316E">
      <w:pPr>
        <w:pStyle w:val="ConsPlusNonformat"/>
        <w:jc w:val="both"/>
      </w:pPr>
      <w:r w:rsidRPr="00CD3077">
        <w:t>2.3.2.   Описание решений, направленных на предупреждение развития аварий 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локализацию выбросов опасных веществ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>2.3.3.   Описание решений, направленных на обеспечение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</w:t>
      </w:r>
      <w:proofErr w:type="spellStart"/>
      <w:r w:rsidRPr="00CD3077">
        <w:t>взрывопожаробезопасности</w:t>
      </w:r>
      <w:proofErr w:type="spellEnd"/>
    </w:p>
    <w:p w:rsidR="003F316E" w:rsidRPr="00CD3077" w:rsidRDefault="003F316E">
      <w:pPr>
        <w:pStyle w:val="ConsPlusNonformat"/>
        <w:jc w:val="both"/>
      </w:pPr>
      <w:r w:rsidRPr="00CD3077">
        <w:t>2.3.4.   Описание систем автоматического регулирования, блокировок,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сигнализаций и других средств обеспечения безопасности</w:t>
      </w:r>
    </w:p>
    <w:p w:rsidR="003F316E" w:rsidRPr="00CD3077" w:rsidRDefault="003F316E">
      <w:pPr>
        <w:pStyle w:val="ConsPlusNonformat"/>
        <w:jc w:val="both"/>
      </w:pPr>
      <w:r w:rsidRPr="00CD3077">
        <w:t>2.4.     Анализ риска</w:t>
      </w:r>
    </w:p>
    <w:p w:rsidR="003F316E" w:rsidRPr="00CD3077" w:rsidRDefault="003F316E">
      <w:pPr>
        <w:pStyle w:val="ConsPlusNonformat"/>
        <w:jc w:val="both"/>
      </w:pPr>
      <w:r w:rsidRPr="00CD3077">
        <w:t>2.4.1.   Анализ известных аварий</w:t>
      </w:r>
    </w:p>
    <w:p w:rsidR="003F316E" w:rsidRPr="00CD3077" w:rsidRDefault="003F316E">
      <w:pPr>
        <w:pStyle w:val="ConsPlusNonformat"/>
        <w:jc w:val="both"/>
      </w:pPr>
      <w:r w:rsidRPr="00CD3077">
        <w:t>2.4.1.1. Перечень аварий и неполадок, имевших место на декларируемом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объекте</w:t>
      </w:r>
    </w:p>
    <w:p w:rsidR="003F316E" w:rsidRPr="00CD3077" w:rsidRDefault="003F316E">
      <w:pPr>
        <w:pStyle w:val="ConsPlusNonformat"/>
        <w:jc w:val="both"/>
      </w:pPr>
      <w:r w:rsidRPr="00CD3077">
        <w:t>2.4.1.2. Перечень аварий, имевших место на других аналогичных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объектах, или аварий, связанных с обращающимися опасными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веществами</w:t>
      </w:r>
    </w:p>
    <w:p w:rsidR="003F316E" w:rsidRPr="00CD3077" w:rsidRDefault="003F316E">
      <w:pPr>
        <w:pStyle w:val="ConsPlusNonformat"/>
        <w:jc w:val="both"/>
      </w:pPr>
      <w:r w:rsidRPr="00CD3077">
        <w:t>2.4.1.3. Анализ основных причин произошедших аварий</w:t>
      </w:r>
    </w:p>
    <w:p w:rsidR="003F316E" w:rsidRPr="00CD3077" w:rsidRDefault="003F316E">
      <w:pPr>
        <w:pStyle w:val="ConsPlusNonformat"/>
        <w:jc w:val="both"/>
      </w:pPr>
      <w:r w:rsidRPr="00CD3077">
        <w:t>2.4.2.   Анализ условий возникновения и развития аварий</w:t>
      </w:r>
    </w:p>
    <w:p w:rsidR="003F316E" w:rsidRPr="00CD3077" w:rsidRDefault="003F316E">
      <w:pPr>
        <w:pStyle w:val="ConsPlusNonformat"/>
        <w:jc w:val="both"/>
      </w:pPr>
      <w:r w:rsidRPr="00CD3077">
        <w:t>2.4.2.1. Определение возможных причин и факторов, способствующих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возникновению и развитию аварий</w:t>
      </w:r>
    </w:p>
    <w:p w:rsidR="003F316E" w:rsidRPr="00CD3077" w:rsidRDefault="003F316E">
      <w:pPr>
        <w:pStyle w:val="ConsPlusNonformat"/>
        <w:jc w:val="both"/>
      </w:pPr>
      <w:r w:rsidRPr="00CD3077">
        <w:t>2.4.2.2. Определение типовых сценариев возможных аварий</w:t>
      </w:r>
    </w:p>
    <w:p w:rsidR="003F316E" w:rsidRPr="00CD3077" w:rsidRDefault="003F316E">
      <w:pPr>
        <w:pStyle w:val="ConsPlusNonformat"/>
        <w:jc w:val="both"/>
      </w:pPr>
      <w:r w:rsidRPr="00CD3077">
        <w:t>2.4.2.3. Обоснование физико-математических моделей и методов расчета,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применяемых при оценке риска</w:t>
      </w:r>
    </w:p>
    <w:p w:rsidR="003F316E" w:rsidRPr="00CD3077" w:rsidRDefault="003F316E">
      <w:pPr>
        <w:pStyle w:val="ConsPlusNonformat"/>
        <w:jc w:val="both"/>
      </w:pPr>
      <w:r w:rsidRPr="00CD3077">
        <w:t>2.4.2.4. Оценка количества опасных веществ, участвующих в аварии</w:t>
      </w:r>
    </w:p>
    <w:p w:rsidR="003F316E" w:rsidRPr="00CD3077" w:rsidRDefault="003F316E">
      <w:pPr>
        <w:pStyle w:val="ConsPlusNonformat"/>
        <w:jc w:val="both"/>
      </w:pPr>
      <w:r w:rsidRPr="00CD3077">
        <w:t>2.4.2.5. Расчет вероятных зон действия поражающих факторов</w:t>
      </w:r>
    </w:p>
    <w:p w:rsidR="003F316E" w:rsidRPr="00CD3077" w:rsidRDefault="003F316E">
      <w:pPr>
        <w:pStyle w:val="ConsPlusNonformat"/>
        <w:jc w:val="both"/>
      </w:pPr>
      <w:r w:rsidRPr="00CD3077">
        <w:t>2.4.2.6. Оценка возможного числа пострадавших</w:t>
      </w:r>
    </w:p>
    <w:p w:rsidR="003F316E" w:rsidRPr="00CD3077" w:rsidRDefault="003F316E">
      <w:pPr>
        <w:pStyle w:val="ConsPlusNonformat"/>
        <w:jc w:val="both"/>
      </w:pPr>
      <w:r w:rsidRPr="00CD3077">
        <w:t>2.4.2.7. Оценка возможного ущерба</w:t>
      </w:r>
    </w:p>
    <w:p w:rsidR="003F316E" w:rsidRPr="00CD3077" w:rsidRDefault="003F316E">
      <w:pPr>
        <w:pStyle w:val="ConsPlusNonformat"/>
        <w:jc w:val="both"/>
      </w:pPr>
      <w:r w:rsidRPr="00CD3077">
        <w:t>2.4.3.   Оценка риска аварий</w:t>
      </w:r>
    </w:p>
    <w:p w:rsidR="003F316E" w:rsidRPr="00CD3077" w:rsidRDefault="003F316E">
      <w:pPr>
        <w:pStyle w:val="ConsPlusNonformat"/>
        <w:jc w:val="both"/>
      </w:pPr>
      <w:r w:rsidRPr="00CD3077">
        <w:t>3.       Раздел 3 "Выводы и предложения"</w:t>
      </w:r>
    </w:p>
    <w:p w:rsidR="003F316E" w:rsidRPr="00CD3077" w:rsidRDefault="003F316E">
      <w:pPr>
        <w:pStyle w:val="ConsPlusNonformat"/>
        <w:jc w:val="both"/>
      </w:pPr>
      <w:r w:rsidRPr="00CD3077">
        <w:t>3.1.     Перечень наиболее опасных составляющих декларируемого объекта</w:t>
      </w:r>
    </w:p>
    <w:p w:rsidR="003F316E" w:rsidRPr="00CD3077" w:rsidRDefault="003F316E">
      <w:pPr>
        <w:pStyle w:val="ConsPlusNonformat"/>
        <w:jc w:val="both"/>
      </w:pPr>
      <w:r w:rsidRPr="00CD3077">
        <w:t>3.2.     Перечень наиболее значимых факторов, влияющих на показатели риска</w:t>
      </w:r>
    </w:p>
    <w:p w:rsidR="003F316E" w:rsidRPr="00CD3077" w:rsidRDefault="003F316E">
      <w:pPr>
        <w:pStyle w:val="ConsPlusNonformat"/>
        <w:jc w:val="both"/>
      </w:pPr>
      <w:r w:rsidRPr="00CD3077">
        <w:t>3.3.     Оценка уровня безопасности опасного производственного объекта</w:t>
      </w:r>
    </w:p>
    <w:p w:rsidR="003F316E" w:rsidRPr="00CD3077" w:rsidRDefault="003F316E">
      <w:pPr>
        <w:pStyle w:val="ConsPlusNonformat"/>
        <w:jc w:val="both"/>
      </w:pPr>
      <w:r w:rsidRPr="00CD3077">
        <w:t>3.4.     Предложения по внедрению мер, направленных на уменьшение риска</w:t>
      </w:r>
    </w:p>
    <w:p w:rsidR="003F316E" w:rsidRPr="00CD3077" w:rsidRDefault="003F316E">
      <w:pPr>
        <w:pStyle w:val="ConsPlusNonformat"/>
        <w:jc w:val="both"/>
      </w:pPr>
      <w:r w:rsidRPr="00CD3077">
        <w:lastRenderedPageBreak/>
        <w:t xml:space="preserve">         аварий</w:t>
      </w:r>
    </w:p>
    <w:p w:rsidR="003F316E" w:rsidRPr="00CD3077" w:rsidRDefault="003F316E">
      <w:pPr>
        <w:pStyle w:val="ConsPlusNonformat"/>
        <w:jc w:val="both"/>
      </w:pPr>
      <w:r w:rsidRPr="00CD3077">
        <w:t>4.       Раздел 4 "Ситуационные планы"</w:t>
      </w:r>
    </w:p>
    <w:p w:rsidR="003F316E" w:rsidRPr="00CD3077" w:rsidRDefault="003F316E">
      <w:pPr>
        <w:pStyle w:val="ConsPlusNonformat"/>
        <w:jc w:val="both"/>
      </w:pPr>
      <w:r w:rsidRPr="00CD3077">
        <w:t>Список использованных источников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1. Перечень нормативно - правовых документов, регулирующих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требования промышленной безопасности на декларируемом объекте.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2. Перечень документации организации, используемой при разработке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расчетно-пояснительной записки</w:t>
      </w:r>
    </w:p>
    <w:p w:rsidR="003F316E" w:rsidRPr="00CD3077" w:rsidRDefault="003F316E">
      <w:pPr>
        <w:pStyle w:val="ConsPlusNonformat"/>
        <w:jc w:val="both"/>
      </w:pPr>
      <w:r w:rsidRPr="00CD3077">
        <w:t xml:space="preserve">         3. Перечень литературных источников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jc w:val="right"/>
      </w:pPr>
      <w:r w:rsidRPr="00CD3077">
        <w:t>Приложение 2. "Информационный лист"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r w:rsidRPr="00CD3077">
        <w:t>1. Наименование организации, в состав которой входит декларируемый объект.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Общество с ограниченной ответственностью "Склад ГСМ 161".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2. Сведения о лице, ответственном за информирование и взаимодействие с общественностью (должность, фамилия, инициалы и телефон).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Директор по информационному обеспечению Переговоров И.Т., телефон (3842) 12-34-56, электронная почта: </w:t>
      </w:r>
      <w:proofErr w:type="spellStart"/>
      <w:r w:rsidRPr="00CD3077">
        <w:t>peregovorov@sss.gsm</w:t>
      </w:r>
      <w:proofErr w:type="spellEnd"/>
      <w:r w:rsidRPr="00CD3077">
        <w:t>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3. Краткое описание производственной деятельности, связанной с эксплуатацией декларируемого объекта: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хранение и складирование нефтепродуктов;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оптовая торговля моторным топливом, смазками, смазочными веществами, маслами;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розничная торговля моторным топливом, смазками, смазочными веществами, маслами, охлаждающими жидкостями для автотранспортных средств;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деятельность по осуществлению прямых продаж топлива с доставкой по адресу клиента;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lastRenderedPageBreak/>
        <w:t>транспортирование по трубопроводам нефтепродуктов;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деятельность, связанная с погрузочно-разгрузочными работами;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деятельность по обеспечению безопасности в чрезвычайных ситуациях.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4. Перечень и основные характеристики опасных веществ, обращаемых на декларируемом объекте: бензин, дизельное топливо.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5. Краткие сведения о масштабах и последствиях возможных аварий и мерах безопасности: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Наличие большого количества дизельного топлива и бензина в емкостном оборудовании создает опасность возникновения пожара в случае утечки топлива и наличия источника воспламенения. При утечке топлива в технологические колодцы создается опасность образования взрывоопасных концентраций топливно-воздушной смеси в технологических колодцах, что при наличии источника инициирования взрыва может обусловить взрыв топливно-воздушной смеси в технологических колодцах и создать условия для дальнейшего развития аварии в подземных хранилищах. Не исключена вероятность аварии в резервуарах даже при наличии исправной системы защиты от статического электричества и нормальной эксплуатации технически исправного оборудования. Пути развития указанных аварий многообразны. Но главная опасность - это образование взрывоопасной паровоздушной смеси и попадание источника зажигания. Поэтому главным направлением обеспечения пожарной безопасности на объекте должны быть взрывобезопасная технология, установка передовой системы автоматического пожаротушения, применения резервуаров с двойными стенками, размещение резервуаров в герметичных саркофагах, предотвращающих розлив нефтепродукта на случай разгерметизации и неукоснительное соблюдение требований промышленной безопасности, а именно правил, норм и инструкций.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6. Сведения о способах оповещения и необходимых действиях </w:t>
      </w:r>
      <w:r w:rsidRPr="00CD3077">
        <w:lastRenderedPageBreak/>
        <w:t>населения при возникновении аварий.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 xml:space="preserve">Система оповещения на случай возникновения аварии на декларируемом объекте включает сирену, </w:t>
      </w:r>
      <w:proofErr w:type="spellStart"/>
      <w:r w:rsidRPr="00CD3077">
        <w:t>внутрискладскую</w:t>
      </w:r>
      <w:proofErr w:type="spellEnd"/>
      <w:r w:rsidRPr="00CD3077">
        <w:t xml:space="preserve"> громкую связь, телефонное оповещение.</w:t>
      </w:r>
    </w:p>
    <w:p w:rsidR="003F316E" w:rsidRPr="00CD3077" w:rsidRDefault="003F316E">
      <w:pPr>
        <w:pStyle w:val="ConsPlusNormal"/>
        <w:spacing w:before="220"/>
        <w:ind w:firstLine="540"/>
        <w:jc w:val="both"/>
      </w:pPr>
      <w:r w:rsidRPr="00CD3077">
        <w:t>В случае аварии население не будет затронуто.</w:t>
      </w:r>
    </w:p>
    <w:p w:rsidR="003F316E" w:rsidRPr="00CD3077" w:rsidRDefault="003F316E">
      <w:pPr>
        <w:pStyle w:val="ConsPlusNormal"/>
        <w:ind w:firstLine="540"/>
        <w:jc w:val="both"/>
      </w:pPr>
    </w:p>
    <w:p w:rsidR="003F316E" w:rsidRPr="00CD3077" w:rsidRDefault="003F316E">
      <w:pPr>
        <w:pStyle w:val="ConsPlusNormal"/>
        <w:ind w:firstLine="540"/>
        <w:jc w:val="both"/>
      </w:pPr>
      <w:bookmarkStart w:id="1" w:name="_GoBack"/>
      <w:bookmarkEnd w:id="1"/>
    </w:p>
    <w:sectPr w:rsidR="003F316E" w:rsidRPr="00CD3077" w:rsidSect="00F773F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6E"/>
    <w:rsid w:val="000579BA"/>
    <w:rsid w:val="000D2124"/>
    <w:rsid w:val="001545EB"/>
    <w:rsid w:val="00186702"/>
    <w:rsid w:val="001F34F6"/>
    <w:rsid w:val="003A1E83"/>
    <w:rsid w:val="003A6671"/>
    <w:rsid w:val="003C346E"/>
    <w:rsid w:val="003F31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D3077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773F8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8613F-35E3-4270-A524-19242E9C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1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31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D9C77A716041BC62C48E465FF8E1D80E29BBD9A71747841200417986E1789B51259372098E005F99E63D8D195ABE3C77B0B5312F07D9ApCKB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6D9C77A716041BC62C48E465FF8E1D80EB9ABA9071747841200417986E1789B51259372098E007F69E63D8D195ABE3C77B0B5312F07D9ApCKB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D9C77A716041BC62C48E465FF8E1D80E299BA9071747841200417986E1789A712013B2091FE07FB8B358994pCK9T" TargetMode="External"/><Relationship Id="rId11" Type="http://schemas.openxmlformats.org/officeDocument/2006/relationships/hyperlink" Target="consultantplus://offline/ref=CD6D9C77A716041BC62C48E465FF8E1D83E799BA917E747841200417986E1789B51259372098E007F69E63D8D195ABE3C77B0B5312F07D9ApCKBT" TargetMode="External"/><Relationship Id="rId5" Type="http://schemas.openxmlformats.org/officeDocument/2006/relationships/hyperlink" Target="consultantplus://offline/ref=CD6D9C77A716041BC62C48E465FF8E1D81E29BBD9B7E747841200417986E1789B5125937269BEB53AED1628495C9B8E3CA7B09570DpFKBT" TargetMode="External"/><Relationship Id="rId10" Type="http://schemas.openxmlformats.org/officeDocument/2006/relationships/hyperlink" Target="consultantplus://offline/ref=CD6D9C77A716041BC62C48E465FF8E1D83E498BA907E747841200417986E1789B51259372098E403F69E63D8D195ABE3C77B0B5312F07D9ApCKBT" TargetMode="External"/><Relationship Id="rId4" Type="http://schemas.openxmlformats.org/officeDocument/2006/relationships/hyperlink" Target="consultantplus://offline/ref=CD6D9C77A716041BC62C54E462FF8E1D83E390B89F7D2972497908159F61488CB20359362986E003E1973788p9KCT" TargetMode="External"/><Relationship Id="rId9" Type="http://schemas.openxmlformats.org/officeDocument/2006/relationships/hyperlink" Target="consultantplus://offline/ref=CD6D9C77A716041BC62C48E465FF8E1D80E39DBB9870747841200417986E1789B51259372098E006FD9E63D8D195ABE3C77B0B5312F07D9ApCK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5271</Words>
  <Characters>30049</Characters>
  <Application>Microsoft Office Word</Application>
  <DocSecurity>4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2019-04-10T06:14:00Z</dcterms:created>
  <dcterms:modified xsi:type="dcterms:W3CDTF">2019-04-10T06:14:00Z</dcterms:modified>
</cp:coreProperties>
</file>