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D19" w:rsidRDefault="00D02D19">
      <w:pPr>
        <w:pStyle w:val="ConsPlusTitlePage"/>
      </w:pPr>
      <w:r>
        <w:t xml:space="preserve">Документ предоставлен </w:t>
      </w:r>
      <w:hyperlink r:id="rId4">
        <w:r>
          <w:rPr>
            <w:color w:val="0000FF"/>
          </w:rPr>
          <w:t>КонсультантПлюс</w:t>
        </w:r>
      </w:hyperlink>
      <w:r>
        <w:br/>
      </w:r>
    </w:p>
    <w:p w:rsidR="00D02D19" w:rsidRDefault="00D02D19">
      <w:pPr>
        <w:pStyle w:val="ConsPlusNormal"/>
        <w:jc w:val="both"/>
        <w:outlineLvl w:val="0"/>
      </w:pPr>
    </w:p>
    <w:p w:rsidR="00D02D19" w:rsidRDefault="00D02D19">
      <w:pPr>
        <w:pStyle w:val="ConsPlusTitle"/>
        <w:jc w:val="center"/>
        <w:outlineLvl w:val="0"/>
      </w:pPr>
      <w:r>
        <w:t>ПРАВИТЕЛЬСТВО МОСКВЫ</w:t>
      </w:r>
    </w:p>
    <w:p w:rsidR="00D02D19" w:rsidRDefault="00D02D19">
      <w:pPr>
        <w:pStyle w:val="ConsPlusTitle"/>
        <w:jc w:val="center"/>
      </w:pPr>
    </w:p>
    <w:p w:rsidR="00D02D19" w:rsidRDefault="00D02D19">
      <w:pPr>
        <w:pStyle w:val="ConsPlusTitle"/>
        <w:jc w:val="center"/>
      </w:pPr>
      <w:r>
        <w:t>ДЕПАРТАМЕНТ ЭКОНОМИЧЕСКОЙ ПОЛИТИКИ И РАЗВИТИЯ</w:t>
      </w:r>
    </w:p>
    <w:p w:rsidR="00D02D19" w:rsidRDefault="00D02D19">
      <w:pPr>
        <w:pStyle w:val="ConsPlusTitle"/>
        <w:jc w:val="center"/>
      </w:pPr>
      <w:r>
        <w:t>ГОРОДА МОСКВЫ</w:t>
      </w:r>
    </w:p>
    <w:p w:rsidR="00D02D19" w:rsidRDefault="00D02D19">
      <w:pPr>
        <w:pStyle w:val="ConsPlusTitle"/>
        <w:jc w:val="center"/>
      </w:pPr>
    </w:p>
    <w:p w:rsidR="00D02D19" w:rsidRDefault="00D02D19">
      <w:pPr>
        <w:pStyle w:val="ConsPlusTitle"/>
        <w:jc w:val="center"/>
      </w:pPr>
      <w:r>
        <w:t>ДЕПАРТАМЕНТ ИНФОРМАЦИОННЫХ ТЕХНОЛОГИЙ</w:t>
      </w:r>
    </w:p>
    <w:p w:rsidR="00D02D19" w:rsidRDefault="00D02D19">
      <w:pPr>
        <w:pStyle w:val="ConsPlusTitle"/>
        <w:jc w:val="center"/>
      </w:pPr>
      <w:r>
        <w:t>ГОРОДА МОСКВЫ</w:t>
      </w:r>
    </w:p>
    <w:p w:rsidR="00D02D19" w:rsidRDefault="00D02D19">
      <w:pPr>
        <w:pStyle w:val="ConsPlusTitle"/>
        <w:jc w:val="center"/>
      </w:pPr>
    </w:p>
    <w:p w:rsidR="00D02D19" w:rsidRDefault="00D02D19">
      <w:pPr>
        <w:pStyle w:val="ConsPlusTitle"/>
        <w:jc w:val="center"/>
      </w:pPr>
      <w:r>
        <w:t>РАСПОРЯЖЕНИЕ</w:t>
      </w:r>
    </w:p>
    <w:p w:rsidR="00D02D19" w:rsidRDefault="00D02D19">
      <w:pPr>
        <w:pStyle w:val="ConsPlusTitle"/>
        <w:jc w:val="center"/>
      </w:pPr>
      <w:r>
        <w:t>от 28 февраля 2018 г. N 64-16-89/18/3-р</w:t>
      </w:r>
    </w:p>
    <w:p w:rsidR="00D02D19" w:rsidRDefault="00D02D19">
      <w:pPr>
        <w:pStyle w:val="ConsPlusTitle"/>
        <w:jc w:val="center"/>
      </w:pPr>
    </w:p>
    <w:p w:rsidR="00D02D19" w:rsidRDefault="00D02D19">
      <w:pPr>
        <w:pStyle w:val="ConsPlusTitle"/>
        <w:jc w:val="center"/>
      </w:pPr>
      <w:r>
        <w:t>ОБ УТВЕРЖДЕНИИ МЕТОДИКИ РАСЧЕТА ПЛАНИРУЕМОЙ СТОИМОСТИ РАБОТ</w:t>
      </w:r>
    </w:p>
    <w:p w:rsidR="00D02D19" w:rsidRDefault="00D02D19">
      <w:pPr>
        <w:pStyle w:val="ConsPlusTitle"/>
        <w:jc w:val="center"/>
      </w:pPr>
      <w:r>
        <w:t>ПО СОЗДАНИЮ, РАЗВИТИЮ И МОДЕРНИЗАЦИИ ИНФОРМАЦИОННЫХ</w:t>
      </w:r>
    </w:p>
    <w:p w:rsidR="00D02D19" w:rsidRDefault="00D02D19">
      <w:pPr>
        <w:pStyle w:val="ConsPlusTitle"/>
        <w:jc w:val="center"/>
      </w:pPr>
      <w:r>
        <w:t>СИСТЕМ ГОРОДА МОСКВЫ</w:t>
      </w:r>
    </w:p>
    <w:p w:rsidR="00D02D19" w:rsidRDefault="00D02D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02D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2D19" w:rsidRDefault="00D02D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2D19" w:rsidRDefault="00D02D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2D19" w:rsidRDefault="00D02D19">
            <w:pPr>
              <w:pStyle w:val="ConsPlusNormal"/>
              <w:jc w:val="center"/>
            </w:pPr>
            <w:r>
              <w:rPr>
                <w:color w:val="392C69"/>
              </w:rPr>
              <w:t>Список изменяющих документов</w:t>
            </w:r>
          </w:p>
          <w:p w:rsidR="00D02D19" w:rsidRDefault="00D02D19">
            <w:pPr>
              <w:pStyle w:val="ConsPlusNormal"/>
              <w:jc w:val="center"/>
            </w:pPr>
            <w:r>
              <w:rPr>
                <w:color w:val="392C69"/>
              </w:rPr>
              <w:t>(в ред. распоряжений Департамента экономической политики</w:t>
            </w:r>
          </w:p>
          <w:p w:rsidR="00D02D19" w:rsidRDefault="00D02D19">
            <w:pPr>
              <w:pStyle w:val="ConsPlusNormal"/>
              <w:jc w:val="center"/>
            </w:pPr>
            <w:r>
              <w:rPr>
                <w:color w:val="392C69"/>
              </w:rPr>
              <w:t>и развития г. Москвы, Департамента информационных технологий г. Москвы</w:t>
            </w:r>
          </w:p>
          <w:p w:rsidR="00D02D19" w:rsidRDefault="00D02D19">
            <w:pPr>
              <w:pStyle w:val="ConsPlusNormal"/>
              <w:jc w:val="center"/>
            </w:pPr>
            <w:r>
              <w:rPr>
                <w:color w:val="392C69"/>
              </w:rPr>
              <w:t xml:space="preserve">от 21.09.2023 </w:t>
            </w:r>
            <w:hyperlink r:id="rId5">
              <w:r>
                <w:rPr>
                  <w:color w:val="0000FF"/>
                </w:rPr>
                <w:t>N ДПР-Р-18/23/64-16-504/23</w:t>
              </w:r>
            </w:hyperlink>
            <w:r>
              <w:rPr>
                <w:color w:val="392C69"/>
              </w:rPr>
              <w:t>,</w:t>
            </w:r>
          </w:p>
          <w:p w:rsidR="00D02D19" w:rsidRDefault="00D02D19">
            <w:pPr>
              <w:pStyle w:val="ConsPlusNormal"/>
              <w:jc w:val="center"/>
            </w:pPr>
            <w:r>
              <w:rPr>
                <w:color w:val="392C69"/>
              </w:rPr>
              <w:t xml:space="preserve">от 23.10.2025 </w:t>
            </w:r>
            <w:hyperlink r:id="rId6">
              <w:r>
                <w:rPr>
                  <w:color w:val="0000FF"/>
                </w:rPr>
                <w:t>N ДПР-Р-24/25/64-16-577/25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2D19" w:rsidRDefault="00D02D19">
            <w:pPr>
              <w:pStyle w:val="ConsPlusNormal"/>
            </w:pPr>
          </w:p>
        </w:tc>
      </w:tr>
    </w:tbl>
    <w:p w:rsidR="00D02D19" w:rsidRDefault="00D02D19">
      <w:pPr>
        <w:pStyle w:val="ConsPlusNormal"/>
        <w:jc w:val="both"/>
      </w:pPr>
    </w:p>
    <w:p w:rsidR="00D02D19" w:rsidRDefault="00D02D19">
      <w:pPr>
        <w:pStyle w:val="ConsPlusNormal"/>
        <w:ind w:firstLine="540"/>
        <w:jc w:val="both"/>
      </w:pPr>
      <w:r>
        <w:t xml:space="preserve">В соответствии с </w:t>
      </w:r>
      <w:hyperlink r:id="rId7">
        <w:r>
          <w:rPr>
            <w:color w:val="0000FF"/>
          </w:rPr>
          <w:t>распоряжением</w:t>
        </w:r>
      </w:hyperlink>
      <w:r>
        <w:t xml:space="preserve"> Правительства Москвы от 3 июля 2012 г. N 342-РП "О требованиях к вводу в эксплуатацию информационных систем, создаваемых в городе Москве":</w:t>
      </w:r>
    </w:p>
    <w:p w:rsidR="00D02D19" w:rsidRDefault="00D02D19">
      <w:pPr>
        <w:pStyle w:val="ConsPlusNormal"/>
        <w:spacing w:before="220"/>
        <w:ind w:firstLine="540"/>
        <w:jc w:val="both"/>
      </w:pPr>
      <w:bookmarkStart w:id="0" w:name="P22"/>
      <w:bookmarkEnd w:id="0"/>
      <w:r>
        <w:t xml:space="preserve">1. Утвердить и ввести в действие с 1 марта 2018 г. </w:t>
      </w:r>
      <w:hyperlink w:anchor="P55">
        <w:r>
          <w:rPr>
            <w:color w:val="0000FF"/>
          </w:rPr>
          <w:t>Методику</w:t>
        </w:r>
      </w:hyperlink>
      <w:r>
        <w:t xml:space="preserve"> расчета планируемой стоимости работ по созданию, развитию и модернизации информационных систем города Москвы (далее - Методика) согласно приложению 1 к настоящему распоряжению.</w:t>
      </w:r>
    </w:p>
    <w:p w:rsidR="00D02D19" w:rsidRDefault="00D02D19">
      <w:pPr>
        <w:pStyle w:val="ConsPlusNormal"/>
        <w:spacing w:before="220"/>
        <w:ind w:firstLine="540"/>
        <w:jc w:val="both"/>
      </w:pPr>
      <w:r>
        <w:t xml:space="preserve">2. Установить, что указанная в </w:t>
      </w:r>
      <w:hyperlink w:anchor="P22">
        <w:r>
          <w:rPr>
            <w:color w:val="0000FF"/>
          </w:rPr>
          <w:t>пункте 1</w:t>
        </w:r>
      </w:hyperlink>
      <w:r>
        <w:t xml:space="preserve"> настоящего распоряжения Методика применяется для определения начальной (максимальной) цены контрактов и договоров на выполнение работ по созданию, развитию и модернизации информационных систем города Москвы.</w:t>
      </w:r>
    </w:p>
    <w:p w:rsidR="00D02D19" w:rsidRDefault="00D02D19">
      <w:pPr>
        <w:pStyle w:val="ConsPlusNormal"/>
        <w:spacing w:before="220"/>
        <w:ind w:firstLine="540"/>
        <w:jc w:val="both"/>
      </w:pPr>
      <w:r>
        <w:t>2.1. Государственное бюджетное учреждение "Аналитический центр" при проведении проверки достоверности определения начальной (максимальной) цены контрактов и договоров на выполнение работ по созданию, развитию и модернизации информационных систем города Москвы:</w:t>
      </w:r>
    </w:p>
    <w:p w:rsidR="00D02D19" w:rsidRDefault="00D02D19">
      <w:pPr>
        <w:pStyle w:val="ConsPlusNormal"/>
        <w:spacing w:before="220"/>
        <w:ind w:firstLine="540"/>
        <w:jc w:val="both"/>
      </w:pPr>
      <w:r>
        <w:t>- учитывает в расчете общие трудозатраты на выполнение работ в объеме, определенном заказчиком;</w:t>
      </w:r>
    </w:p>
    <w:p w:rsidR="00D02D19" w:rsidRDefault="00D02D19">
      <w:pPr>
        <w:pStyle w:val="ConsPlusNormal"/>
        <w:spacing w:before="220"/>
        <w:ind w:firstLine="540"/>
        <w:jc w:val="both"/>
      </w:pPr>
      <w:r>
        <w:t>- проверяет правильность определения среднемесячной заработной платы работников и применения коэффициентов инфляции.</w:t>
      </w:r>
    </w:p>
    <w:p w:rsidR="00D02D19" w:rsidRDefault="00D02D19">
      <w:pPr>
        <w:pStyle w:val="ConsPlusNormal"/>
        <w:jc w:val="both"/>
      </w:pPr>
      <w:r>
        <w:t xml:space="preserve">(п. 2.1 введен </w:t>
      </w:r>
      <w:hyperlink r:id="rId8">
        <w:r>
          <w:rPr>
            <w:color w:val="0000FF"/>
          </w:rPr>
          <w:t>распоряжением</w:t>
        </w:r>
      </w:hyperlink>
      <w:r>
        <w:t xml:space="preserve"> Департамента экономической политики и развития г. Москвы, Департамента информационных технологий г. Москвы от 23.10.2025 N ДПР-Р-24/25/64-16-577/25)</w:t>
      </w:r>
    </w:p>
    <w:p w:rsidR="00D02D19" w:rsidRDefault="00D02D19">
      <w:pPr>
        <w:pStyle w:val="ConsPlusNormal"/>
        <w:spacing w:before="220"/>
        <w:ind w:firstLine="540"/>
        <w:jc w:val="both"/>
      </w:pPr>
      <w:r>
        <w:t xml:space="preserve">3. Утвердить </w:t>
      </w:r>
      <w:hyperlink w:anchor="P656">
        <w:r>
          <w:rPr>
            <w:color w:val="0000FF"/>
          </w:rPr>
          <w:t>перечень</w:t>
        </w:r>
      </w:hyperlink>
      <w:r>
        <w:t xml:space="preserve"> критичных информационных систем города Москвы согласно приложению 2 к настоящему распоряжению.</w:t>
      </w:r>
    </w:p>
    <w:p w:rsidR="00D02D19" w:rsidRDefault="00D02D19">
      <w:pPr>
        <w:pStyle w:val="ConsPlusNormal"/>
        <w:spacing w:before="220"/>
        <w:ind w:firstLine="540"/>
        <w:jc w:val="both"/>
      </w:pPr>
      <w:r>
        <w:t>4. Контроль за выполнением настоящего распоряжения оставляем за собой.</w:t>
      </w:r>
    </w:p>
    <w:p w:rsidR="00D02D19" w:rsidRDefault="00D02D19">
      <w:pPr>
        <w:pStyle w:val="ConsPlusNormal"/>
        <w:jc w:val="both"/>
      </w:pPr>
    </w:p>
    <w:p w:rsidR="00D02D19" w:rsidRDefault="00D02D19">
      <w:pPr>
        <w:pStyle w:val="ConsPlusNormal"/>
        <w:jc w:val="right"/>
      </w:pPr>
      <w:r>
        <w:t>Министр Правительства Москвы,</w:t>
      </w:r>
    </w:p>
    <w:p w:rsidR="00D02D19" w:rsidRDefault="00D02D19">
      <w:pPr>
        <w:pStyle w:val="ConsPlusNormal"/>
        <w:jc w:val="right"/>
      </w:pPr>
      <w:r>
        <w:lastRenderedPageBreak/>
        <w:t>руководитель Департамента</w:t>
      </w:r>
    </w:p>
    <w:p w:rsidR="00D02D19" w:rsidRDefault="00D02D19">
      <w:pPr>
        <w:pStyle w:val="ConsPlusNormal"/>
        <w:jc w:val="right"/>
      </w:pPr>
      <w:r>
        <w:t>экономической политики</w:t>
      </w:r>
    </w:p>
    <w:p w:rsidR="00D02D19" w:rsidRDefault="00D02D19">
      <w:pPr>
        <w:pStyle w:val="ConsPlusNormal"/>
        <w:jc w:val="right"/>
      </w:pPr>
      <w:r>
        <w:t>и развития города Москвы</w:t>
      </w:r>
    </w:p>
    <w:p w:rsidR="00D02D19" w:rsidRDefault="00D02D19">
      <w:pPr>
        <w:pStyle w:val="ConsPlusNormal"/>
        <w:jc w:val="right"/>
      </w:pPr>
      <w:r>
        <w:t>В.В. Ефимов</w:t>
      </w:r>
    </w:p>
    <w:p w:rsidR="00D02D19" w:rsidRDefault="00D02D19">
      <w:pPr>
        <w:pStyle w:val="ConsPlusNormal"/>
        <w:jc w:val="both"/>
      </w:pPr>
    </w:p>
    <w:p w:rsidR="00D02D19" w:rsidRDefault="00D02D19">
      <w:pPr>
        <w:pStyle w:val="ConsPlusNormal"/>
        <w:jc w:val="right"/>
      </w:pPr>
      <w:r>
        <w:t>Министр Правительства Москвы,</w:t>
      </w:r>
    </w:p>
    <w:p w:rsidR="00D02D19" w:rsidRDefault="00D02D19">
      <w:pPr>
        <w:pStyle w:val="ConsPlusNormal"/>
        <w:jc w:val="right"/>
      </w:pPr>
      <w:r>
        <w:t>руководитель Департамента</w:t>
      </w:r>
    </w:p>
    <w:p w:rsidR="00D02D19" w:rsidRDefault="00D02D19">
      <w:pPr>
        <w:pStyle w:val="ConsPlusNormal"/>
        <w:jc w:val="right"/>
      </w:pPr>
      <w:r>
        <w:t>информационных технологий</w:t>
      </w:r>
    </w:p>
    <w:p w:rsidR="00D02D19" w:rsidRDefault="00D02D19">
      <w:pPr>
        <w:pStyle w:val="ConsPlusNormal"/>
        <w:jc w:val="right"/>
      </w:pPr>
      <w:r>
        <w:t>города Москвы</w:t>
      </w:r>
    </w:p>
    <w:p w:rsidR="00D02D19" w:rsidRDefault="00D02D19">
      <w:pPr>
        <w:pStyle w:val="ConsPlusNormal"/>
        <w:jc w:val="right"/>
      </w:pPr>
      <w:r>
        <w:t>А.В. Ермолаев</w:t>
      </w:r>
    </w:p>
    <w:p w:rsidR="00D02D19" w:rsidRDefault="00D02D19">
      <w:pPr>
        <w:pStyle w:val="ConsPlusNormal"/>
        <w:jc w:val="both"/>
      </w:pPr>
    </w:p>
    <w:p w:rsidR="00D02D19" w:rsidRDefault="00D02D19">
      <w:pPr>
        <w:pStyle w:val="ConsPlusNormal"/>
        <w:jc w:val="both"/>
      </w:pPr>
    </w:p>
    <w:p w:rsidR="00D02D19" w:rsidRDefault="00D02D19">
      <w:pPr>
        <w:pStyle w:val="ConsPlusNormal"/>
        <w:jc w:val="both"/>
      </w:pPr>
    </w:p>
    <w:p w:rsidR="00D02D19" w:rsidRDefault="00D02D19">
      <w:pPr>
        <w:pStyle w:val="ConsPlusNormal"/>
        <w:jc w:val="both"/>
      </w:pPr>
    </w:p>
    <w:p w:rsidR="00D02D19" w:rsidRDefault="00D02D19">
      <w:pPr>
        <w:pStyle w:val="ConsPlusNormal"/>
        <w:jc w:val="both"/>
      </w:pPr>
    </w:p>
    <w:p w:rsidR="00D02D19" w:rsidRDefault="00D02D19">
      <w:pPr>
        <w:pStyle w:val="ConsPlusNormal"/>
        <w:jc w:val="right"/>
        <w:outlineLvl w:val="0"/>
      </w:pPr>
      <w:r>
        <w:t>Приложение 1</w:t>
      </w:r>
    </w:p>
    <w:p w:rsidR="00D02D19" w:rsidRDefault="00D02D19">
      <w:pPr>
        <w:pStyle w:val="ConsPlusNormal"/>
        <w:jc w:val="right"/>
      </w:pPr>
      <w:r>
        <w:t>к распоряжению Департамента</w:t>
      </w:r>
    </w:p>
    <w:p w:rsidR="00D02D19" w:rsidRDefault="00D02D19">
      <w:pPr>
        <w:pStyle w:val="ConsPlusNormal"/>
        <w:jc w:val="right"/>
      </w:pPr>
      <w:r>
        <w:t>экономической политики и</w:t>
      </w:r>
    </w:p>
    <w:p w:rsidR="00D02D19" w:rsidRDefault="00D02D19">
      <w:pPr>
        <w:pStyle w:val="ConsPlusNormal"/>
        <w:jc w:val="right"/>
      </w:pPr>
      <w:r>
        <w:t>развития города Москвы,</w:t>
      </w:r>
    </w:p>
    <w:p w:rsidR="00D02D19" w:rsidRDefault="00D02D19">
      <w:pPr>
        <w:pStyle w:val="ConsPlusNormal"/>
        <w:jc w:val="right"/>
      </w:pPr>
      <w:r>
        <w:t>Департамента информационных</w:t>
      </w:r>
    </w:p>
    <w:p w:rsidR="00D02D19" w:rsidRDefault="00D02D19">
      <w:pPr>
        <w:pStyle w:val="ConsPlusNormal"/>
        <w:jc w:val="right"/>
      </w:pPr>
      <w:r>
        <w:t>технологий города Москвы</w:t>
      </w:r>
    </w:p>
    <w:p w:rsidR="00D02D19" w:rsidRDefault="00D02D19">
      <w:pPr>
        <w:pStyle w:val="ConsPlusNormal"/>
        <w:jc w:val="right"/>
      </w:pPr>
      <w:r>
        <w:t>от 28 февраля 2018 г. N 64-16-89/18/3-р</w:t>
      </w:r>
    </w:p>
    <w:p w:rsidR="00D02D19" w:rsidRDefault="00D02D19">
      <w:pPr>
        <w:pStyle w:val="ConsPlusNormal"/>
        <w:jc w:val="both"/>
      </w:pPr>
    </w:p>
    <w:p w:rsidR="00D02D19" w:rsidRDefault="00D02D19">
      <w:pPr>
        <w:pStyle w:val="ConsPlusTitle"/>
        <w:jc w:val="center"/>
      </w:pPr>
      <w:bookmarkStart w:id="1" w:name="P55"/>
      <w:bookmarkEnd w:id="1"/>
      <w:r>
        <w:t>МЕТОДИКА</w:t>
      </w:r>
    </w:p>
    <w:p w:rsidR="00D02D19" w:rsidRDefault="00D02D19">
      <w:pPr>
        <w:pStyle w:val="ConsPlusTitle"/>
        <w:jc w:val="center"/>
      </w:pPr>
      <w:r>
        <w:t>РАСЧЕТА ПЛАНИРУЕМОЙ СТОИМОСТИ РАБОТ ПО СОЗДАНИЮ,</w:t>
      </w:r>
    </w:p>
    <w:p w:rsidR="00D02D19" w:rsidRDefault="00D02D19">
      <w:pPr>
        <w:pStyle w:val="ConsPlusTitle"/>
        <w:jc w:val="center"/>
      </w:pPr>
      <w:r>
        <w:t>РАЗВИТИЮ И МОДЕРНИЗАЦИИ ИНФОРМАЦИОННЫХ СИСТЕМ ГОРОДА МОСКВЫ</w:t>
      </w:r>
    </w:p>
    <w:p w:rsidR="00D02D19" w:rsidRDefault="00D02D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02D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2D19" w:rsidRDefault="00D02D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2D19" w:rsidRDefault="00D02D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2D19" w:rsidRDefault="00D02D19">
            <w:pPr>
              <w:pStyle w:val="ConsPlusNormal"/>
              <w:jc w:val="center"/>
            </w:pPr>
            <w:r>
              <w:rPr>
                <w:color w:val="392C69"/>
              </w:rPr>
              <w:t>Список изменяющих документов</w:t>
            </w:r>
          </w:p>
          <w:p w:rsidR="00D02D19" w:rsidRDefault="00D02D19">
            <w:pPr>
              <w:pStyle w:val="ConsPlusNormal"/>
              <w:jc w:val="center"/>
            </w:pPr>
            <w:r>
              <w:rPr>
                <w:color w:val="392C69"/>
              </w:rPr>
              <w:t xml:space="preserve">(в ред. </w:t>
            </w:r>
            <w:hyperlink r:id="rId9">
              <w:r>
                <w:rPr>
                  <w:color w:val="0000FF"/>
                </w:rPr>
                <w:t>распоряжения</w:t>
              </w:r>
            </w:hyperlink>
            <w:r>
              <w:rPr>
                <w:color w:val="392C69"/>
              </w:rPr>
              <w:t xml:space="preserve"> Департамента экономической политики</w:t>
            </w:r>
          </w:p>
          <w:p w:rsidR="00D02D19" w:rsidRDefault="00D02D19">
            <w:pPr>
              <w:pStyle w:val="ConsPlusNormal"/>
              <w:jc w:val="center"/>
            </w:pPr>
            <w:r>
              <w:rPr>
                <w:color w:val="392C69"/>
              </w:rPr>
              <w:t>и развития г. Москвы, Департамента информационных технологий г. Москвы</w:t>
            </w:r>
          </w:p>
          <w:p w:rsidR="00D02D19" w:rsidRDefault="00D02D19">
            <w:pPr>
              <w:pStyle w:val="ConsPlusNormal"/>
              <w:jc w:val="center"/>
            </w:pPr>
            <w:r>
              <w:rPr>
                <w:color w:val="392C69"/>
              </w:rPr>
              <w:t>от 21.09.2023 N ДПР-Р-18/23/64-16-504/23)</w:t>
            </w:r>
          </w:p>
        </w:tc>
        <w:tc>
          <w:tcPr>
            <w:tcW w:w="113" w:type="dxa"/>
            <w:tcBorders>
              <w:top w:val="nil"/>
              <w:left w:val="nil"/>
              <w:bottom w:val="nil"/>
              <w:right w:val="nil"/>
            </w:tcBorders>
            <w:shd w:val="clear" w:color="auto" w:fill="F4F3F8"/>
            <w:tcMar>
              <w:top w:w="0" w:type="dxa"/>
              <w:left w:w="0" w:type="dxa"/>
              <w:bottom w:w="0" w:type="dxa"/>
              <w:right w:w="0" w:type="dxa"/>
            </w:tcMar>
          </w:tcPr>
          <w:p w:rsidR="00D02D19" w:rsidRDefault="00D02D19">
            <w:pPr>
              <w:pStyle w:val="ConsPlusNormal"/>
            </w:pPr>
          </w:p>
        </w:tc>
      </w:tr>
    </w:tbl>
    <w:p w:rsidR="00D02D19" w:rsidRDefault="00D02D19">
      <w:pPr>
        <w:pStyle w:val="ConsPlusNormal"/>
        <w:jc w:val="both"/>
      </w:pPr>
    </w:p>
    <w:p w:rsidR="00D02D19" w:rsidRDefault="00D02D19">
      <w:pPr>
        <w:pStyle w:val="ConsPlusTitle"/>
        <w:jc w:val="center"/>
        <w:outlineLvl w:val="1"/>
      </w:pPr>
      <w:r>
        <w:t>1. Общие положения</w:t>
      </w:r>
    </w:p>
    <w:p w:rsidR="00D02D19" w:rsidRDefault="00D02D19">
      <w:pPr>
        <w:pStyle w:val="ConsPlusNormal"/>
        <w:jc w:val="both"/>
      </w:pPr>
    </w:p>
    <w:p w:rsidR="00D02D19" w:rsidRDefault="00D02D19">
      <w:pPr>
        <w:pStyle w:val="ConsPlusNormal"/>
        <w:ind w:firstLine="540"/>
        <w:jc w:val="both"/>
      </w:pPr>
      <w:r>
        <w:t>1.1. Настоящая Методика расчета планируемой стоимости работ по созданию, развитию и модернизации информационных систем города Москвы (далее - Методика) предназначена для определения начальной (максимальной) цены контрактов на выполнение работ по созданию, развитию и модернизации информационных систем города Москвы (далее - ИС), включая выполнение соответствующих научно-исследовательских и опытно-конструкторских работ.</w:t>
      </w:r>
    </w:p>
    <w:p w:rsidR="00D02D19" w:rsidRDefault="00D02D19">
      <w:pPr>
        <w:pStyle w:val="ConsPlusNormal"/>
        <w:spacing w:before="220"/>
        <w:ind w:firstLine="540"/>
        <w:jc w:val="both"/>
      </w:pPr>
      <w:r>
        <w:t>1.2. При разработке Методики использованы следующие нормативные правовые и методические документы:</w:t>
      </w:r>
    </w:p>
    <w:p w:rsidR="00D02D19" w:rsidRDefault="00D02D19">
      <w:pPr>
        <w:pStyle w:val="ConsPlusNormal"/>
        <w:spacing w:before="220"/>
        <w:ind w:firstLine="540"/>
        <w:jc w:val="both"/>
      </w:pPr>
      <w:r>
        <w:t xml:space="preserve">- Гражданский </w:t>
      </w:r>
      <w:hyperlink r:id="rId10">
        <w:r>
          <w:rPr>
            <w:color w:val="0000FF"/>
          </w:rPr>
          <w:t>кодекс</w:t>
        </w:r>
      </w:hyperlink>
      <w:r>
        <w:t xml:space="preserve"> Российской Федерации;</w:t>
      </w:r>
    </w:p>
    <w:p w:rsidR="00D02D19" w:rsidRDefault="00D02D19">
      <w:pPr>
        <w:pStyle w:val="ConsPlusNormal"/>
        <w:spacing w:before="220"/>
        <w:ind w:firstLine="540"/>
        <w:jc w:val="both"/>
      </w:pPr>
      <w:r>
        <w:t xml:space="preserve">- Трудовой </w:t>
      </w:r>
      <w:hyperlink r:id="rId11">
        <w:r>
          <w:rPr>
            <w:color w:val="0000FF"/>
          </w:rPr>
          <w:t>кодекс</w:t>
        </w:r>
      </w:hyperlink>
      <w:r>
        <w:t xml:space="preserve"> Российской Федерации;</w:t>
      </w:r>
    </w:p>
    <w:p w:rsidR="00D02D19" w:rsidRDefault="00D02D19">
      <w:pPr>
        <w:pStyle w:val="ConsPlusNormal"/>
        <w:spacing w:before="220"/>
        <w:ind w:firstLine="540"/>
        <w:jc w:val="both"/>
      </w:pPr>
      <w:r>
        <w:t xml:space="preserve">- Федеральный </w:t>
      </w:r>
      <w:hyperlink r:id="rId12">
        <w:r>
          <w:rPr>
            <w:color w:val="0000FF"/>
          </w:rPr>
          <w:t>закон</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D02D19" w:rsidRDefault="00D02D19">
      <w:pPr>
        <w:pStyle w:val="ConsPlusNormal"/>
        <w:spacing w:before="220"/>
        <w:ind w:firstLine="540"/>
        <w:jc w:val="both"/>
      </w:pPr>
      <w:r>
        <w:t xml:space="preserve">- </w:t>
      </w:r>
      <w:hyperlink r:id="rId13">
        <w:r>
          <w:rPr>
            <w:color w:val="0000FF"/>
          </w:rPr>
          <w:t>Закон</w:t>
        </w:r>
      </w:hyperlink>
      <w:r>
        <w:t xml:space="preserve"> города Москвы от 24 октября 2001 г. N 52 "Об информационных ресурсах и информатизации города Москвы";</w:t>
      </w:r>
    </w:p>
    <w:p w:rsidR="00D02D19" w:rsidRDefault="00D02D19">
      <w:pPr>
        <w:pStyle w:val="ConsPlusNormal"/>
        <w:spacing w:before="220"/>
        <w:ind w:firstLine="540"/>
        <w:jc w:val="both"/>
      </w:pPr>
      <w:r>
        <w:t xml:space="preserve">- методические рекомендации по применению методов определения начальной </w:t>
      </w:r>
      <w:r>
        <w:lastRenderedPageBreak/>
        <w:t xml:space="preserve">(максимальной)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(утверждены </w:t>
      </w:r>
      <w:hyperlink r:id="rId14">
        <w:r>
          <w:rPr>
            <w:color w:val="0000FF"/>
          </w:rPr>
          <w:t>распоряжением</w:t>
        </w:r>
      </w:hyperlink>
      <w:r>
        <w:t xml:space="preserve"> Правительства Москвы от 16 мая 2014 г. N 242-РП).</w:t>
      </w:r>
    </w:p>
    <w:p w:rsidR="00D02D19" w:rsidRDefault="00D02D19">
      <w:pPr>
        <w:pStyle w:val="ConsPlusNormal"/>
        <w:spacing w:before="220"/>
        <w:ind w:firstLine="540"/>
        <w:jc w:val="both"/>
      </w:pPr>
      <w:r>
        <w:t>1.3. Стоимость выполнения работ, рассчитанная на основании Методики, учитывает следующие расходы:</w:t>
      </w:r>
    </w:p>
    <w:p w:rsidR="00D02D19" w:rsidRDefault="00D02D19">
      <w:pPr>
        <w:pStyle w:val="ConsPlusNormal"/>
        <w:spacing w:before="220"/>
        <w:ind w:firstLine="540"/>
        <w:jc w:val="both"/>
      </w:pPr>
      <w:r>
        <w:t>- оплату труда всех участников выполняемых работ;</w:t>
      </w:r>
    </w:p>
    <w:p w:rsidR="00D02D19" w:rsidRDefault="00D02D19">
      <w:pPr>
        <w:pStyle w:val="ConsPlusNormal"/>
        <w:spacing w:before="220"/>
        <w:ind w:firstLine="540"/>
        <w:jc w:val="both"/>
      </w:pPr>
      <w:r>
        <w:t>- содержание административно-управленческого аппарата;</w:t>
      </w:r>
    </w:p>
    <w:p w:rsidR="00D02D19" w:rsidRDefault="00D02D19">
      <w:pPr>
        <w:pStyle w:val="ConsPlusNormal"/>
        <w:spacing w:before="220"/>
        <w:ind w:firstLine="540"/>
        <w:jc w:val="both"/>
      </w:pPr>
      <w:r>
        <w:t>- страховые взносы, уплачиваемые в государственные фонды;</w:t>
      </w:r>
    </w:p>
    <w:p w:rsidR="00D02D19" w:rsidRDefault="00D02D19">
      <w:pPr>
        <w:pStyle w:val="ConsPlusNormal"/>
        <w:spacing w:before="220"/>
        <w:ind w:firstLine="540"/>
        <w:jc w:val="both"/>
      </w:pPr>
      <w:r>
        <w:t>- амортизационные отчисления на полное восстановление основных производственных фондов и расходы по всем видам их ремонта;</w:t>
      </w:r>
    </w:p>
    <w:p w:rsidR="00D02D19" w:rsidRDefault="00D02D19">
      <w:pPr>
        <w:pStyle w:val="ConsPlusNormal"/>
        <w:spacing w:before="220"/>
        <w:ind w:firstLine="540"/>
        <w:jc w:val="both"/>
      </w:pPr>
      <w:r>
        <w:t>- арендную плату;</w:t>
      </w:r>
    </w:p>
    <w:p w:rsidR="00D02D19" w:rsidRDefault="00D02D19">
      <w:pPr>
        <w:pStyle w:val="ConsPlusNormal"/>
        <w:spacing w:before="220"/>
        <w:ind w:firstLine="540"/>
        <w:jc w:val="both"/>
      </w:pPr>
      <w:r>
        <w:t>- налоги и сборы, установленные в законодательном порядке (за исключением НДС);</w:t>
      </w:r>
    </w:p>
    <w:p w:rsidR="00D02D19" w:rsidRDefault="00D02D19">
      <w:pPr>
        <w:pStyle w:val="ConsPlusNormal"/>
        <w:spacing w:before="220"/>
        <w:ind w:firstLine="540"/>
        <w:jc w:val="both"/>
      </w:pPr>
      <w:r>
        <w:t>- прибыль.</w:t>
      </w:r>
    </w:p>
    <w:p w:rsidR="00D02D19" w:rsidRDefault="00D02D19">
      <w:pPr>
        <w:pStyle w:val="ConsPlusNormal"/>
        <w:spacing w:before="220"/>
        <w:ind w:firstLine="540"/>
        <w:jc w:val="both"/>
      </w:pPr>
      <w:r>
        <w:t>1.4. В стоимость выполнения работ не входят и подлежат компенсации Государственным заказчиком следующие сопутствующие расходы:</w:t>
      </w:r>
    </w:p>
    <w:p w:rsidR="00D02D19" w:rsidRDefault="00D02D19">
      <w:pPr>
        <w:pStyle w:val="ConsPlusNormal"/>
        <w:spacing w:before="220"/>
        <w:ind w:firstLine="540"/>
        <w:jc w:val="both"/>
      </w:pPr>
      <w:r>
        <w:t>- расходы по оплате счетов согласующих и проводящих экспертизу организаций по работам, выполняемым в установленном порядке или по поручению Государственного заказчика в случае, если данные услуги не входят в перечень документов, выдаваемых заявителям без взимания платы;</w:t>
      </w:r>
    </w:p>
    <w:p w:rsidR="00D02D19" w:rsidRDefault="00D02D19">
      <w:pPr>
        <w:pStyle w:val="ConsPlusNormal"/>
        <w:spacing w:before="220"/>
        <w:ind w:firstLine="540"/>
        <w:jc w:val="both"/>
      </w:pPr>
      <w:r>
        <w:t>- расходы по изготовлению дополнительных экземпляров технической документации сверх обязательных четырех экземпляров;</w:t>
      </w:r>
    </w:p>
    <w:p w:rsidR="00D02D19" w:rsidRDefault="00D02D19">
      <w:pPr>
        <w:pStyle w:val="ConsPlusNormal"/>
        <w:spacing w:before="220"/>
        <w:ind w:firstLine="540"/>
        <w:jc w:val="both"/>
      </w:pPr>
      <w:r>
        <w:t>- налог на добавленную стоимость.</w:t>
      </w:r>
    </w:p>
    <w:p w:rsidR="00D02D19" w:rsidRDefault="00D02D19">
      <w:pPr>
        <w:pStyle w:val="ConsPlusNormal"/>
        <w:spacing w:before="220"/>
        <w:ind w:firstLine="540"/>
        <w:jc w:val="both"/>
      </w:pPr>
      <w:r>
        <w:t>1.5. Расчет стоимости работ по Методике производится исходя из общих трудозатрат на создание, развитие, модернизацию (далее - разработка) информационной системы и стоимости единицы трудозатрат, полученной на основе среднемесячной заработной платы работников по виду деятельности "Разработка компьютерного программного обеспечения, консультационные услуги в данной области и другие сопутствующие услуги" по данным Управления Федеральной службы государственной статистики по городу Москве и Московской области.</w:t>
      </w:r>
    </w:p>
    <w:p w:rsidR="00D02D19" w:rsidRDefault="00D02D19">
      <w:pPr>
        <w:pStyle w:val="ConsPlusNormal"/>
        <w:spacing w:before="220"/>
        <w:ind w:firstLine="540"/>
        <w:jc w:val="both"/>
      </w:pPr>
      <w:r>
        <w:t>1.6. Для расчета стоимости выполнения работ трудозатраты приняты для пятидневной с двумя выходными 40-часовой рабочей недели.</w:t>
      </w:r>
    </w:p>
    <w:p w:rsidR="00D02D19" w:rsidRDefault="00D02D19">
      <w:pPr>
        <w:pStyle w:val="ConsPlusNormal"/>
        <w:spacing w:before="220"/>
        <w:ind w:firstLine="540"/>
        <w:jc w:val="both"/>
      </w:pPr>
      <w:r>
        <w:t>1.7. Промежуточные этапы разработки информационной системы (формирование требований, разработка прототипов, проектного решения, в том числе документирование) отдельно в рамках Методики не выделяются и включаются в совокупную стоимость работ по разработке готовых функциональных возможностей системы.</w:t>
      </w:r>
    </w:p>
    <w:p w:rsidR="00D02D19" w:rsidRDefault="00D02D19">
      <w:pPr>
        <w:pStyle w:val="ConsPlusNormal"/>
        <w:spacing w:before="220"/>
        <w:ind w:firstLine="540"/>
        <w:jc w:val="both"/>
      </w:pPr>
      <w:r>
        <w:t>1.8. Расчет стоимости работ должен содержать информацию о распределении общих трудозатрат по годам финансирования.</w:t>
      </w:r>
    </w:p>
    <w:p w:rsidR="00D02D19" w:rsidRDefault="00D02D19">
      <w:pPr>
        <w:pStyle w:val="ConsPlusNormal"/>
        <w:jc w:val="both"/>
      </w:pPr>
    </w:p>
    <w:p w:rsidR="00D02D19" w:rsidRDefault="00D02D19">
      <w:pPr>
        <w:pStyle w:val="ConsPlusTitle"/>
        <w:jc w:val="center"/>
        <w:outlineLvl w:val="1"/>
      </w:pPr>
      <w:r>
        <w:t>2. Порядок проведения расчетов</w:t>
      </w:r>
    </w:p>
    <w:p w:rsidR="00D02D19" w:rsidRDefault="00D02D19">
      <w:pPr>
        <w:pStyle w:val="ConsPlusNormal"/>
        <w:jc w:val="both"/>
      </w:pPr>
    </w:p>
    <w:p w:rsidR="00D02D19" w:rsidRDefault="00D02D19">
      <w:pPr>
        <w:pStyle w:val="ConsPlusNormal"/>
        <w:ind w:firstLine="540"/>
        <w:jc w:val="both"/>
      </w:pPr>
      <w:r>
        <w:t>2.1. Расчеты по Методике выполняются последовательно по следующим трем этапам.</w:t>
      </w:r>
    </w:p>
    <w:p w:rsidR="00D02D19" w:rsidRDefault="00D02D19">
      <w:pPr>
        <w:pStyle w:val="ConsPlusNormal"/>
        <w:spacing w:before="220"/>
        <w:ind w:firstLine="540"/>
        <w:jc w:val="both"/>
      </w:pPr>
      <w:r>
        <w:lastRenderedPageBreak/>
        <w:t>2.2. На первом этапе проводится определение базовых трудозатрат разрабатываемой информационной системы в следующей последовательности.</w:t>
      </w:r>
    </w:p>
    <w:p w:rsidR="00D02D19" w:rsidRDefault="00D02D19">
      <w:pPr>
        <w:pStyle w:val="ConsPlusNormal"/>
        <w:spacing w:before="220"/>
        <w:ind w:firstLine="540"/>
        <w:jc w:val="both"/>
      </w:pPr>
      <w:r>
        <w:t>2.2.1. На основе данных технического задания на разработку ИС производится оценка количества функций обработки информации для данной ИС.</w:t>
      </w:r>
    </w:p>
    <w:p w:rsidR="00D02D19" w:rsidRDefault="00D02D19">
      <w:pPr>
        <w:pStyle w:val="ConsPlusNormal"/>
        <w:spacing w:before="220"/>
        <w:ind w:firstLine="540"/>
        <w:jc w:val="both"/>
      </w:pPr>
      <w:r>
        <w:t xml:space="preserve">2.2.2. С учетом заданных значений коэффициентов сложности по каждой категории функций обработки информации определяется общее количество функциональных точек разрабатываемой ИС по </w:t>
      </w:r>
      <w:hyperlink w:anchor="P108">
        <w:r>
          <w:rPr>
            <w:color w:val="0000FF"/>
          </w:rPr>
          <w:t>формуле (1)</w:t>
        </w:r>
      </w:hyperlink>
      <w:r>
        <w:t>.</w:t>
      </w:r>
    </w:p>
    <w:p w:rsidR="00D02D19" w:rsidRDefault="00D02D19">
      <w:pPr>
        <w:pStyle w:val="ConsPlusNormal"/>
        <w:spacing w:before="220"/>
        <w:ind w:firstLine="540"/>
        <w:jc w:val="both"/>
      </w:pPr>
      <w:r>
        <w:t xml:space="preserve">2.2.3. С учетом коэффициента преобразования количества функциональных точек в базовые трудозатраты рассчитываются базовые трудозатраты информационной системы по </w:t>
      </w:r>
      <w:hyperlink w:anchor="P110">
        <w:r>
          <w:rPr>
            <w:color w:val="0000FF"/>
          </w:rPr>
          <w:t>формуле (2)</w:t>
        </w:r>
      </w:hyperlink>
      <w:r>
        <w:t>.</w:t>
      </w:r>
    </w:p>
    <w:p w:rsidR="00D02D19" w:rsidRDefault="00D02D19">
      <w:pPr>
        <w:pStyle w:val="ConsPlusNormal"/>
        <w:spacing w:before="220"/>
        <w:ind w:firstLine="540"/>
        <w:jc w:val="both"/>
      </w:pPr>
      <w:r>
        <w:t>2.3. На втором этапе проводится расчет общих трудозатрат на выполнение работ по разработке ИС в следующей последовательности.</w:t>
      </w:r>
    </w:p>
    <w:p w:rsidR="00D02D19" w:rsidRDefault="00D02D19">
      <w:pPr>
        <w:pStyle w:val="ConsPlusNormal"/>
        <w:spacing w:before="220"/>
        <w:ind w:firstLine="540"/>
        <w:jc w:val="both"/>
      </w:pPr>
      <w:r>
        <w:t>2.3.1. На основе данных технического задания на разработку ИС в соответствии с Методикой определяются значения поправочных коэффициентов трудоемкости для расчета трудозатрат на разработку ИС.</w:t>
      </w:r>
    </w:p>
    <w:p w:rsidR="00D02D19" w:rsidRDefault="00D02D19">
      <w:pPr>
        <w:pStyle w:val="ConsPlusNormal"/>
        <w:spacing w:before="220"/>
        <w:ind w:firstLine="540"/>
        <w:jc w:val="both"/>
      </w:pPr>
      <w:r>
        <w:t xml:space="preserve">2.3.2. С учетом расчетного значения базовых трудозатрат информационной системы и принятых значений коэффициентов трудоемкости рассчитываются общие трудозатраты на выполнение работ по разработке ИС по </w:t>
      </w:r>
      <w:hyperlink w:anchor="P280">
        <w:r>
          <w:rPr>
            <w:color w:val="0000FF"/>
          </w:rPr>
          <w:t>формуле (3)</w:t>
        </w:r>
      </w:hyperlink>
      <w:r>
        <w:t>.</w:t>
      </w:r>
    </w:p>
    <w:p w:rsidR="00D02D19" w:rsidRDefault="00D02D19">
      <w:pPr>
        <w:pStyle w:val="ConsPlusNormal"/>
        <w:spacing w:before="220"/>
        <w:ind w:firstLine="540"/>
        <w:jc w:val="both"/>
      </w:pPr>
      <w:r>
        <w:t>2.4. На третьем этапе проводится расчет стоимости выполнения работ по разработке ИС в следующей последовательности.</w:t>
      </w:r>
    </w:p>
    <w:p w:rsidR="00D02D19" w:rsidRDefault="00D02D19">
      <w:pPr>
        <w:pStyle w:val="ConsPlusNormal"/>
        <w:spacing w:before="220"/>
        <w:ind w:firstLine="540"/>
        <w:jc w:val="both"/>
      </w:pPr>
      <w:r>
        <w:t xml:space="preserve">2.4.1. На основе значения среднемесячной заработной платы работников по виду деятельности "Разработка компьютерного программного обеспечения, консультационные услуги в данной области и другие сопутствующие услуги" по данным Управления Федеральной службы государственной статистики по городу Москве и Московской области, определяется стоимость единицы трудозатрат с учетом доли заработной платы сотрудника в стоимости человеко-месяца работы по созданию информационной системы по </w:t>
      </w:r>
      <w:hyperlink w:anchor="P534">
        <w:r>
          <w:rPr>
            <w:color w:val="0000FF"/>
          </w:rPr>
          <w:t>формуле (4)</w:t>
        </w:r>
      </w:hyperlink>
      <w:r>
        <w:t>.</w:t>
      </w:r>
    </w:p>
    <w:p w:rsidR="00D02D19" w:rsidRDefault="00D02D19">
      <w:pPr>
        <w:pStyle w:val="ConsPlusNormal"/>
        <w:spacing w:before="220"/>
        <w:ind w:firstLine="540"/>
        <w:jc w:val="both"/>
      </w:pPr>
      <w:r>
        <w:t xml:space="preserve">2.4.2. С учетом общих трудозатрат на выполнение работ по разработке ИС, стоимости единицы трудозатрат и инфляции рассчитывается стоимость выполнения работ по разработке ИС по </w:t>
      </w:r>
      <w:hyperlink w:anchor="P546">
        <w:r>
          <w:rPr>
            <w:color w:val="0000FF"/>
          </w:rPr>
          <w:t>формуле (5)</w:t>
        </w:r>
      </w:hyperlink>
      <w:r>
        <w:t>.</w:t>
      </w:r>
    </w:p>
    <w:p w:rsidR="00D02D19" w:rsidRDefault="00D02D19">
      <w:pPr>
        <w:pStyle w:val="ConsPlusNormal"/>
        <w:jc w:val="both"/>
      </w:pPr>
    </w:p>
    <w:p w:rsidR="00D02D19" w:rsidRDefault="00D02D19">
      <w:pPr>
        <w:pStyle w:val="ConsPlusTitle"/>
        <w:jc w:val="center"/>
        <w:outlineLvl w:val="1"/>
      </w:pPr>
      <w:bookmarkStart w:id="2" w:name="P103"/>
      <w:bookmarkEnd w:id="2"/>
      <w:r>
        <w:t>3. Определение базовых трудозатрат разрабатываемой</w:t>
      </w:r>
    </w:p>
    <w:p w:rsidR="00D02D19" w:rsidRDefault="00D02D19">
      <w:pPr>
        <w:pStyle w:val="ConsPlusTitle"/>
        <w:jc w:val="center"/>
      </w:pPr>
      <w:r>
        <w:t>информационной системы</w:t>
      </w:r>
    </w:p>
    <w:p w:rsidR="00D02D19" w:rsidRDefault="00D02D19">
      <w:pPr>
        <w:pStyle w:val="ConsPlusNormal"/>
        <w:jc w:val="both"/>
      </w:pPr>
    </w:p>
    <w:p w:rsidR="00D02D19" w:rsidRDefault="00D02D19">
      <w:pPr>
        <w:pStyle w:val="ConsPlusNormal"/>
        <w:ind w:firstLine="540"/>
        <w:jc w:val="both"/>
      </w:pPr>
      <w:r>
        <w:t xml:space="preserve">3.1. Базовые трудозатраты определяются по каждой из подсистем разрабатываемой информационной системы по </w:t>
      </w:r>
      <w:hyperlink w:anchor="P108">
        <w:r>
          <w:rPr>
            <w:color w:val="0000FF"/>
          </w:rPr>
          <w:t>формулам (1)</w:t>
        </w:r>
      </w:hyperlink>
      <w:r>
        <w:t xml:space="preserve"> и </w:t>
      </w:r>
      <w:hyperlink w:anchor="P110">
        <w:r>
          <w:rPr>
            <w:color w:val="0000FF"/>
          </w:rPr>
          <w:t>(2)</w:t>
        </w:r>
      </w:hyperlink>
      <w:r>
        <w:t>:</w:t>
      </w:r>
    </w:p>
    <w:p w:rsidR="00D02D19" w:rsidRDefault="00D02D19">
      <w:pPr>
        <w:pStyle w:val="ConsPlusNormal"/>
        <w:jc w:val="both"/>
      </w:pPr>
    </w:p>
    <w:p w:rsidR="00D02D19" w:rsidRDefault="00D02D19">
      <w:pPr>
        <w:pStyle w:val="ConsPlusNormal"/>
        <w:jc w:val="center"/>
      </w:pPr>
      <w:bookmarkStart w:id="3" w:name="P108"/>
      <w:bookmarkEnd w:id="3"/>
      <w:r>
        <w:rPr>
          <w:noProof/>
          <w:position w:val="-26"/>
        </w:rPr>
        <w:drawing>
          <wp:inline distT="0" distB="0" distL="0" distR="0">
            <wp:extent cx="133096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0960" cy="471805"/>
                    </a:xfrm>
                    <a:prstGeom prst="rect">
                      <a:avLst/>
                    </a:prstGeom>
                    <a:noFill/>
                    <a:ln>
                      <a:noFill/>
                    </a:ln>
                  </pic:spPr>
                </pic:pic>
              </a:graphicData>
            </a:graphic>
          </wp:inline>
        </w:drawing>
      </w:r>
      <w:r>
        <w:t xml:space="preserve"> (1)</w:t>
      </w:r>
    </w:p>
    <w:p w:rsidR="00D02D19" w:rsidRDefault="00D02D19">
      <w:pPr>
        <w:pStyle w:val="ConsPlusNormal"/>
        <w:jc w:val="both"/>
      </w:pPr>
    </w:p>
    <w:p w:rsidR="00D02D19" w:rsidRDefault="00D02D19">
      <w:pPr>
        <w:pStyle w:val="ConsPlusNormal"/>
        <w:ind w:firstLine="540"/>
        <w:jc w:val="both"/>
      </w:pPr>
      <w:bookmarkStart w:id="4" w:name="P110"/>
      <w:bookmarkEnd w:id="4"/>
      <w:r>
        <w:t>БТ = ФТ</w:t>
      </w:r>
      <w:r>
        <w:rPr>
          <w:vertAlign w:val="superscript"/>
        </w:rPr>
        <w:t>В</w:t>
      </w:r>
      <w:r>
        <w:t xml:space="preserve"> x К</w:t>
      </w:r>
      <w:r>
        <w:rPr>
          <w:vertAlign w:val="subscript"/>
        </w:rPr>
        <w:t>п</w:t>
      </w:r>
      <w:r>
        <w:t>, (2),</w:t>
      </w:r>
    </w:p>
    <w:p w:rsidR="00D02D19" w:rsidRDefault="00D02D19">
      <w:pPr>
        <w:pStyle w:val="ConsPlusNormal"/>
        <w:jc w:val="both"/>
      </w:pPr>
    </w:p>
    <w:p w:rsidR="00D02D19" w:rsidRDefault="00D02D19">
      <w:pPr>
        <w:pStyle w:val="ConsPlusNormal"/>
        <w:ind w:firstLine="540"/>
        <w:jc w:val="both"/>
      </w:pPr>
      <w:r>
        <w:t>где:</w:t>
      </w:r>
    </w:p>
    <w:p w:rsidR="00D02D19" w:rsidRDefault="00D02D19">
      <w:pPr>
        <w:pStyle w:val="ConsPlusNormal"/>
        <w:spacing w:before="220"/>
        <w:ind w:firstLine="540"/>
        <w:jc w:val="both"/>
      </w:pPr>
      <w:r>
        <w:t>ФТ - общее количество функциональных точек разрабатываемой подсистемы информационной системы;</w:t>
      </w:r>
    </w:p>
    <w:p w:rsidR="00D02D19" w:rsidRDefault="00D02D19">
      <w:pPr>
        <w:pStyle w:val="ConsPlusNormal"/>
        <w:spacing w:before="220"/>
        <w:ind w:firstLine="540"/>
        <w:jc w:val="both"/>
      </w:pPr>
      <w:r>
        <w:t>Ф</w:t>
      </w:r>
      <w:r>
        <w:rPr>
          <w:vertAlign w:val="subscript"/>
        </w:rPr>
        <w:t>i</w:t>
      </w:r>
      <w:r>
        <w:t xml:space="preserve"> - количество функций обработки информации ИС i-го типа;</w:t>
      </w:r>
    </w:p>
    <w:p w:rsidR="00D02D19" w:rsidRDefault="00D02D19">
      <w:pPr>
        <w:pStyle w:val="ConsPlusNormal"/>
        <w:spacing w:before="220"/>
        <w:ind w:firstLine="540"/>
        <w:jc w:val="both"/>
      </w:pPr>
      <w:r>
        <w:lastRenderedPageBreak/>
        <w:t>a</w:t>
      </w:r>
      <w:r>
        <w:rPr>
          <w:vertAlign w:val="subscript"/>
        </w:rPr>
        <w:t>Фi</w:t>
      </w:r>
      <w:r>
        <w:t xml:space="preserve"> - значение коэффициента сложности для функций обработки информации i-го типа;</w:t>
      </w:r>
    </w:p>
    <w:p w:rsidR="00D02D19" w:rsidRDefault="00D02D19">
      <w:pPr>
        <w:pStyle w:val="ConsPlusNormal"/>
        <w:spacing w:before="220"/>
        <w:ind w:firstLine="540"/>
        <w:jc w:val="both"/>
      </w:pPr>
      <w:r>
        <w:t>БТ - базовые трудозатраты, чел.-месяцев;</w:t>
      </w:r>
    </w:p>
    <w:p w:rsidR="00D02D19" w:rsidRDefault="00D02D19">
      <w:pPr>
        <w:pStyle w:val="ConsPlusNormal"/>
        <w:spacing w:before="220"/>
        <w:ind w:firstLine="540"/>
        <w:jc w:val="both"/>
      </w:pPr>
      <w:r>
        <w:t>К</w:t>
      </w:r>
      <w:r>
        <w:rPr>
          <w:vertAlign w:val="subscript"/>
        </w:rPr>
        <w:t>п</w:t>
      </w:r>
      <w:r>
        <w:t xml:space="preserve"> - коэффициент преобразования количества функциональных точек в базовые трудозатраты, чел.-месяцев/(точку в степени коэффициента масштаба В);</w:t>
      </w:r>
    </w:p>
    <w:p w:rsidR="00D02D19" w:rsidRDefault="00D02D19">
      <w:pPr>
        <w:pStyle w:val="ConsPlusNormal"/>
        <w:spacing w:before="220"/>
        <w:ind w:firstLine="540"/>
        <w:jc w:val="both"/>
      </w:pPr>
      <w:r>
        <w:t>В - коэффициент масштаба, определяющий снижение удельных трудозатрат на разработку ИС при росте числа функциональных точек (установлен расчетно В = 0,94).</w:t>
      </w:r>
    </w:p>
    <w:p w:rsidR="00D02D19" w:rsidRDefault="00D02D19">
      <w:pPr>
        <w:pStyle w:val="ConsPlusNormal"/>
        <w:jc w:val="both"/>
      </w:pPr>
    </w:p>
    <w:p w:rsidR="00D02D19" w:rsidRDefault="00D02D19">
      <w:pPr>
        <w:pStyle w:val="ConsPlusNormal"/>
        <w:ind w:firstLine="540"/>
        <w:jc w:val="both"/>
      </w:pPr>
      <w:r>
        <w:t>3.2. Функции обработки информации определяются на основе данных технического задания на разработку информационной системы. Функции обработки информации включают две группы - новые и развиваемые. Для новых функций в расчетах учитываются следующие типы функций обработки информации:</w:t>
      </w:r>
    </w:p>
    <w:p w:rsidR="00D02D19" w:rsidRDefault="00D02D19">
      <w:pPr>
        <w:pStyle w:val="ConsPlusNormal"/>
        <w:spacing w:before="220"/>
        <w:ind w:firstLine="540"/>
        <w:jc w:val="both"/>
      </w:pPr>
      <w:r>
        <w:t>3.2.1. Внутренние логические файлы (Ф</w:t>
      </w:r>
      <w:r>
        <w:rPr>
          <w:vertAlign w:val="subscript"/>
        </w:rPr>
        <w:t>1</w:t>
      </w:r>
      <w:r>
        <w:t>) - логически связанные группы данных или блоки управляющей информации, которые поддерживаются внутри ИС. К данной группе может быть отнесено в том числе: хранение информации, объединенной до одной логической группы вне зависимости от способа хранения (например, таблицы ролей; таблицы для логирования и журналирования информации; таблицы связей; справочники; данные статусной модели и другие логические группы), а также исполнимые последовательности шагов бизнес-процесса, автоматизируемого и хранимого в системе. Информация для хранения в системе может поступать в рамках информационного взаимодействия с внешними ИС в результате действий пользователя или алгоритмов системы.</w:t>
      </w:r>
    </w:p>
    <w:p w:rsidR="00D02D19" w:rsidRDefault="00D02D19">
      <w:pPr>
        <w:pStyle w:val="ConsPlusNormal"/>
        <w:spacing w:before="220"/>
        <w:ind w:firstLine="540"/>
        <w:jc w:val="both"/>
      </w:pPr>
      <w:r>
        <w:t>3.2.2. Внешние интерфейсные файлы (Ф</w:t>
      </w:r>
      <w:r>
        <w:rPr>
          <w:vertAlign w:val="subscript"/>
        </w:rPr>
        <w:t>2</w:t>
      </w:r>
      <w:r>
        <w:t>) - функции получения логически связанных групп данных или блоков управляющей информации из внешних ИС (входящие интеграции), а также функции передачи логически связанных групп данных или блоков управляющей информации во внешние ИС (исходящие интеграции).</w:t>
      </w:r>
    </w:p>
    <w:p w:rsidR="00D02D19" w:rsidRDefault="00D02D19">
      <w:pPr>
        <w:pStyle w:val="ConsPlusNormal"/>
        <w:spacing w:before="220"/>
        <w:ind w:firstLine="540"/>
        <w:jc w:val="both"/>
      </w:pPr>
      <w:r>
        <w:t>3.2.3. Внешние входные элементы (Ф</w:t>
      </w:r>
      <w:r>
        <w:rPr>
          <w:vertAlign w:val="subscript"/>
        </w:rPr>
        <w:t>3</w:t>
      </w:r>
      <w:r>
        <w:t>) - процессы передачи логически связанных групп данных, файлов от пользователя. К данной группе могут быть отнесены функции, связанные с внесением изменений пользователем во внутренние файлы ИС (добавление, редактирование) при помощи пользовательского интерфейса с последующим сохранением групп данных в системе. Внесение изменений во внутренние файлы ИС может осуществляться как при помощи пользовательского ввода, так и при помощи импорта файлов.</w:t>
      </w:r>
    </w:p>
    <w:p w:rsidR="00D02D19" w:rsidRDefault="00D02D19">
      <w:pPr>
        <w:pStyle w:val="ConsPlusNormal"/>
        <w:spacing w:before="220"/>
        <w:ind w:firstLine="540"/>
        <w:jc w:val="both"/>
      </w:pPr>
      <w:r>
        <w:t>3.2.4. Внешние выходные элементы и обработка информации (Ф</w:t>
      </w:r>
      <w:r>
        <w:rPr>
          <w:vertAlign w:val="subscript"/>
        </w:rPr>
        <w:t>4</w:t>
      </w:r>
      <w:r>
        <w:t>) - процессы выдачи логически связанных групп данных из внутренних файлов ИС пользователю, во внешние или внутренние файлы с обработкой (изменением, валидацией) этих данных. Данные процессы могут запускаться пользователем или системой. К данной группе могут быть отнесены, например: функции вывода информации с обработкой исходных данных; алгоритмы расчета информации с последующим выводом или сохранением во внутренних файлах ИС; ETL-процессы; функции выгрузки в файл с обработкой исходных данных.</w:t>
      </w:r>
    </w:p>
    <w:p w:rsidR="00D02D19" w:rsidRDefault="00D02D19">
      <w:pPr>
        <w:pStyle w:val="ConsPlusNormal"/>
        <w:spacing w:before="220"/>
        <w:ind w:firstLine="540"/>
        <w:jc w:val="both"/>
      </w:pPr>
      <w:r>
        <w:t>3.2.5. Внешние запросы (Ф</w:t>
      </w:r>
      <w:r>
        <w:rPr>
          <w:vertAlign w:val="subscript"/>
        </w:rPr>
        <w:t>5</w:t>
      </w:r>
      <w:r>
        <w:t xml:space="preserve">) - процессы отображения данных одной логической группы пользователю, в том числе в комбинации ввода-вывода - когда запрос приводит к немедленному программному ответу в форме элементов пользовательского интерфейса и/или системного сообщения (данный диалоговый ввод в программу не сохраняется, не модифицирует внутренние логические файлы). К данной группе могут быть отнесены, например, функции поиска; фильтрации; группировки и сортировки; функции отображения информации, авторизации; функции вывода регламентных отчетов; функции выгрузки в файл, печати; функции уведомлений; функции проверки (контроля), которые не приводят к изменению данных (например, условного форматирования или индикации пороговых значений); а также функции предоставления возможности использования ранее реализованных функций системы (использование </w:t>
      </w:r>
      <w:r>
        <w:lastRenderedPageBreak/>
        <w:t>реализованных функций в рамках микросервисной архитектуры).</w:t>
      </w:r>
    </w:p>
    <w:p w:rsidR="00D02D19" w:rsidRDefault="00D02D19">
      <w:pPr>
        <w:pStyle w:val="ConsPlusNormal"/>
        <w:spacing w:before="220"/>
        <w:ind w:firstLine="540"/>
        <w:jc w:val="both"/>
      </w:pPr>
      <w:r>
        <w:t>Для развиваемых функций обработки информации в расчетах учитываются следующие типы:</w:t>
      </w:r>
    </w:p>
    <w:p w:rsidR="00D02D19" w:rsidRDefault="00D02D19">
      <w:pPr>
        <w:pStyle w:val="ConsPlusNormal"/>
        <w:spacing w:before="220"/>
        <w:ind w:firstLine="540"/>
        <w:jc w:val="both"/>
      </w:pPr>
      <w:r>
        <w:t>3.2.6. Развитие функций хранения информации и интеграций (Ф</w:t>
      </w:r>
      <w:r>
        <w:rPr>
          <w:vertAlign w:val="subscript"/>
        </w:rPr>
        <w:t>6</w:t>
      </w:r>
      <w:r>
        <w:t>) - изменения ранее созданных внутренних логических файлов и внешних интерфейсных файлов (Ф</w:t>
      </w:r>
      <w:r>
        <w:rPr>
          <w:vertAlign w:val="subscript"/>
        </w:rPr>
        <w:t>1</w:t>
      </w:r>
      <w:r>
        <w:t xml:space="preserve"> и Ф</w:t>
      </w:r>
      <w:r>
        <w:rPr>
          <w:vertAlign w:val="subscript"/>
        </w:rPr>
        <w:t>2</w:t>
      </w:r>
      <w:r>
        <w:t>), приводящие к приращению функциональности, но не меняющие ее полностью.</w:t>
      </w:r>
    </w:p>
    <w:p w:rsidR="00D02D19" w:rsidRDefault="00D02D19">
      <w:pPr>
        <w:pStyle w:val="ConsPlusNormal"/>
        <w:spacing w:before="220"/>
        <w:ind w:firstLine="540"/>
        <w:jc w:val="both"/>
      </w:pPr>
      <w:r>
        <w:t>3.2.7. Развитие функций ввода-вывода информации (Ф</w:t>
      </w:r>
      <w:r>
        <w:rPr>
          <w:vertAlign w:val="subscript"/>
        </w:rPr>
        <w:t>7</w:t>
      </w:r>
      <w:r>
        <w:t>) - изменение ранее созданных, внешних входных элементов, внешних выходных элементов и внешних запросов (Ф</w:t>
      </w:r>
      <w:r>
        <w:rPr>
          <w:vertAlign w:val="subscript"/>
        </w:rPr>
        <w:t>3</w:t>
      </w:r>
      <w:r>
        <w:t>, Ф</w:t>
      </w:r>
      <w:r>
        <w:rPr>
          <w:vertAlign w:val="subscript"/>
        </w:rPr>
        <w:t>4</w:t>
      </w:r>
      <w:r>
        <w:t xml:space="preserve"> и Ф</w:t>
      </w:r>
      <w:r>
        <w:rPr>
          <w:vertAlign w:val="subscript"/>
        </w:rPr>
        <w:t>5</w:t>
      </w:r>
      <w:r>
        <w:t>), приводящие к приращению функциональности, но не меняющие ее полностью.</w:t>
      </w:r>
    </w:p>
    <w:p w:rsidR="00D02D19" w:rsidRDefault="00D02D19">
      <w:pPr>
        <w:pStyle w:val="ConsPlusNormal"/>
        <w:spacing w:before="220"/>
        <w:ind w:firstLine="540"/>
        <w:jc w:val="both"/>
      </w:pPr>
      <w:r>
        <w:t>3.2.8. Функции повышения удобства использования (Ф</w:t>
      </w:r>
      <w:r>
        <w:rPr>
          <w:vertAlign w:val="subscript"/>
        </w:rPr>
        <w:t>3</w:t>
      </w:r>
      <w:r>
        <w:t>) - процессы изменения функций обработки информации, направленные на улучшение визуального отображения данных и иные необходимые изменения системы, не приводящие к приращению функциональности, но повышающие удобство использования информационной системы (изменение дизайна экранных форм; изменение названий полей, форм, адаптивная верстка страниц; скрипты проверки работоспособности).</w:t>
      </w:r>
    </w:p>
    <w:p w:rsidR="00D02D19" w:rsidRDefault="00D02D19">
      <w:pPr>
        <w:pStyle w:val="ConsPlusNormal"/>
        <w:spacing w:before="220"/>
        <w:ind w:firstLine="540"/>
        <w:jc w:val="both"/>
      </w:pPr>
      <w:r>
        <w:t>3.3. При выполнении работ по развитию (модернизации) информационной системы в расчетах учитываются новые и развиваемые функции обработки информации в части создаваемых (модернизируемых) компонентов ИС (подсистем, модулей и т.д.).</w:t>
      </w:r>
    </w:p>
    <w:p w:rsidR="00D02D19" w:rsidRDefault="00D02D19">
      <w:pPr>
        <w:pStyle w:val="ConsPlusNormal"/>
        <w:spacing w:before="220"/>
        <w:ind w:firstLine="540"/>
        <w:jc w:val="both"/>
      </w:pPr>
      <w:r>
        <w:t>3.4. Значения коэффициентов сложности по функциям обработки информации определяются следующим образом (таблица 1):</w:t>
      </w:r>
    </w:p>
    <w:p w:rsidR="00D02D19" w:rsidRDefault="00D02D19">
      <w:pPr>
        <w:pStyle w:val="ConsPlusNormal"/>
        <w:jc w:val="both"/>
      </w:pPr>
    </w:p>
    <w:p w:rsidR="00D02D19" w:rsidRDefault="00D02D19">
      <w:pPr>
        <w:pStyle w:val="ConsPlusNormal"/>
        <w:jc w:val="right"/>
      </w:pPr>
      <w:r>
        <w:t>Таблица 1</w:t>
      </w:r>
    </w:p>
    <w:p w:rsidR="00D02D19" w:rsidRDefault="00D02D1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576"/>
        <w:gridCol w:w="2419"/>
      </w:tblGrid>
      <w:tr w:rsidR="00D02D19">
        <w:tc>
          <w:tcPr>
            <w:tcW w:w="6576" w:type="dxa"/>
          </w:tcPr>
          <w:p w:rsidR="00D02D19" w:rsidRDefault="00D02D19">
            <w:pPr>
              <w:pStyle w:val="ConsPlusNormal"/>
              <w:jc w:val="center"/>
            </w:pPr>
            <w:r>
              <w:t>Тип функций обработки информации</w:t>
            </w:r>
          </w:p>
        </w:tc>
        <w:tc>
          <w:tcPr>
            <w:tcW w:w="2419" w:type="dxa"/>
          </w:tcPr>
          <w:p w:rsidR="00D02D19" w:rsidRDefault="00D02D19">
            <w:pPr>
              <w:pStyle w:val="ConsPlusNormal"/>
              <w:jc w:val="center"/>
            </w:pPr>
            <w:r>
              <w:t>Значение коэффициента a</w:t>
            </w:r>
            <w:r>
              <w:rPr>
                <w:vertAlign w:val="subscript"/>
              </w:rPr>
              <w:t>Фi</w:t>
            </w:r>
          </w:p>
        </w:tc>
      </w:tr>
      <w:tr w:rsidR="00D02D19">
        <w:tc>
          <w:tcPr>
            <w:tcW w:w="6576" w:type="dxa"/>
          </w:tcPr>
          <w:p w:rsidR="00D02D19" w:rsidRDefault="00D02D19">
            <w:pPr>
              <w:pStyle w:val="ConsPlusNormal"/>
            </w:pPr>
            <w:r>
              <w:t>Внутренние логические файлы (Ф</w:t>
            </w:r>
            <w:r>
              <w:rPr>
                <w:vertAlign w:val="subscript"/>
              </w:rPr>
              <w:t>1</w:t>
            </w:r>
            <w:r>
              <w:t>)</w:t>
            </w:r>
          </w:p>
        </w:tc>
        <w:tc>
          <w:tcPr>
            <w:tcW w:w="2419" w:type="dxa"/>
          </w:tcPr>
          <w:p w:rsidR="00D02D19" w:rsidRDefault="00D02D19">
            <w:pPr>
              <w:pStyle w:val="ConsPlusNormal"/>
            </w:pPr>
            <w:r>
              <w:t>11</w:t>
            </w:r>
          </w:p>
        </w:tc>
      </w:tr>
      <w:tr w:rsidR="00D02D19">
        <w:tc>
          <w:tcPr>
            <w:tcW w:w="6576" w:type="dxa"/>
          </w:tcPr>
          <w:p w:rsidR="00D02D19" w:rsidRDefault="00D02D19">
            <w:pPr>
              <w:pStyle w:val="ConsPlusNormal"/>
            </w:pPr>
            <w:r>
              <w:t>Внешние интерфейсные файлы (Ф</w:t>
            </w:r>
            <w:r>
              <w:rPr>
                <w:vertAlign w:val="subscript"/>
              </w:rPr>
              <w:t>3</w:t>
            </w:r>
            <w:r>
              <w:t>)</w:t>
            </w:r>
          </w:p>
        </w:tc>
        <w:tc>
          <w:tcPr>
            <w:tcW w:w="2419" w:type="dxa"/>
          </w:tcPr>
          <w:p w:rsidR="00D02D19" w:rsidRDefault="00D02D19">
            <w:pPr>
              <w:pStyle w:val="ConsPlusNormal"/>
            </w:pPr>
            <w:r>
              <w:t>6</w:t>
            </w:r>
          </w:p>
        </w:tc>
      </w:tr>
      <w:tr w:rsidR="00D02D19">
        <w:tc>
          <w:tcPr>
            <w:tcW w:w="6576" w:type="dxa"/>
          </w:tcPr>
          <w:p w:rsidR="00D02D19" w:rsidRDefault="00D02D19">
            <w:pPr>
              <w:pStyle w:val="ConsPlusNormal"/>
            </w:pPr>
            <w:r>
              <w:t>Внешние входные элементы (Ф</w:t>
            </w:r>
            <w:r>
              <w:rPr>
                <w:vertAlign w:val="subscript"/>
              </w:rPr>
              <w:t>3</w:t>
            </w:r>
            <w:r>
              <w:t>)</w:t>
            </w:r>
          </w:p>
        </w:tc>
        <w:tc>
          <w:tcPr>
            <w:tcW w:w="2419" w:type="dxa"/>
          </w:tcPr>
          <w:p w:rsidR="00D02D19" w:rsidRDefault="00D02D19">
            <w:pPr>
              <w:pStyle w:val="ConsPlusNormal"/>
            </w:pPr>
            <w:r>
              <w:t>5</w:t>
            </w:r>
          </w:p>
        </w:tc>
      </w:tr>
      <w:tr w:rsidR="00D02D19">
        <w:tc>
          <w:tcPr>
            <w:tcW w:w="6576" w:type="dxa"/>
          </w:tcPr>
          <w:p w:rsidR="00D02D19" w:rsidRDefault="00D02D19">
            <w:pPr>
              <w:pStyle w:val="ConsPlusNormal"/>
            </w:pPr>
            <w:r>
              <w:t>Внешние выходные элементы и обработка информации (Ф</w:t>
            </w:r>
            <w:r>
              <w:rPr>
                <w:vertAlign w:val="subscript"/>
              </w:rPr>
              <w:t>4</w:t>
            </w:r>
            <w:r>
              <w:t>)</w:t>
            </w:r>
          </w:p>
        </w:tc>
        <w:tc>
          <w:tcPr>
            <w:tcW w:w="2419" w:type="dxa"/>
          </w:tcPr>
          <w:p w:rsidR="00D02D19" w:rsidRDefault="00D02D19">
            <w:pPr>
              <w:pStyle w:val="ConsPlusNormal"/>
            </w:pPr>
            <w:r>
              <w:t>5</w:t>
            </w:r>
          </w:p>
        </w:tc>
      </w:tr>
      <w:tr w:rsidR="00D02D19">
        <w:tc>
          <w:tcPr>
            <w:tcW w:w="6576" w:type="dxa"/>
          </w:tcPr>
          <w:p w:rsidR="00D02D19" w:rsidRDefault="00D02D19">
            <w:pPr>
              <w:pStyle w:val="ConsPlusNormal"/>
            </w:pPr>
            <w:r>
              <w:t>Внешние запросы (Ф</w:t>
            </w:r>
            <w:r>
              <w:rPr>
                <w:vertAlign w:val="subscript"/>
              </w:rPr>
              <w:t>5</w:t>
            </w:r>
            <w:r>
              <w:t>)</w:t>
            </w:r>
          </w:p>
        </w:tc>
        <w:tc>
          <w:tcPr>
            <w:tcW w:w="2419" w:type="dxa"/>
          </w:tcPr>
          <w:p w:rsidR="00D02D19" w:rsidRDefault="00D02D19">
            <w:pPr>
              <w:pStyle w:val="ConsPlusNormal"/>
            </w:pPr>
            <w:r>
              <w:t>4</w:t>
            </w:r>
          </w:p>
        </w:tc>
      </w:tr>
      <w:tr w:rsidR="00D02D19">
        <w:tc>
          <w:tcPr>
            <w:tcW w:w="6576" w:type="dxa"/>
          </w:tcPr>
          <w:p w:rsidR="00D02D19" w:rsidRDefault="00D02D19">
            <w:pPr>
              <w:pStyle w:val="ConsPlusNormal"/>
            </w:pPr>
            <w:r>
              <w:t>Развитие функций хранения информации и интеграций (Ф</w:t>
            </w:r>
            <w:r>
              <w:rPr>
                <w:vertAlign w:val="subscript"/>
              </w:rPr>
              <w:t>6</w:t>
            </w:r>
            <w:r>
              <w:t>)</w:t>
            </w:r>
          </w:p>
        </w:tc>
        <w:tc>
          <w:tcPr>
            <w:tcW w:w="2419" w:type="dxa"/>
          </w:tcPr>
          <w:p w:rsidR="00D02D19" w:rsidRDefault="00D02D19">
            <w:pPr>
              <w:pStyle w:val="ConsPlusNormal"/>
            </w:pPr>
            <w:r>
              <w:t>4</w:t>
            </w:r>
          </w:p>
        </w:tc>
      </w:tr>
      <w:tr w:rsidR="00D02D19">
        <w:tc>
          <w:tcPr>
            <w:tcW w:w="6576" w:type="dxa"/>
          </w:tcPr>
          <w:p w:rsidR="00D02D19" w:rsidRDefault="00D02D19">
            <w:pPr>
              <w:pStyle w:val="ConsPlusNormal"/>
            </w:pPr>
            <w:r>
              <w:t>Развитие функций ввода-вывода информации (Ф</w:t>
            </w:r>
            <w:r>
              <w:rPr>
                <w:vertAlign w:val="subscript"/>
              </w:rPr>
              <w:t>7</w:t>
            </w:r>
            <w:r>
              <w:t>)</w:t>
            </w:r>
          </w:p>
        </w:tc>
        <w:tc>
          <w:tcPr>
            <w:tcW w:w="2419" w:type="dxa"/>
          </w:tcPr>
          <w:p w:rsidR="00D02D19" w:rsidRDefault="00D02D19">
            <w:pPr>
              <w:pStyle w:val="ConsPlusNormal"/>
            </w:pPr>
            <w:r>
              <w:t>2</w:t>
            </w:r>
          </w:p>
        </w:tc>
      </w:tr>
      <w:tr w:rsidR="00D02D19">
        <w:tc>
          <w:tcPr>
            <w:tcW w:w="6576" w:type="dxa"/>
          </w:tcPr>
          <w:p w:rsidR="00D02D19" w:rsidRDefault="00D02D19">
            <w:pPr>
              <w:pStyle w:val="ConsPlusNormal"/>
            </w:pPr>
            <w:r>
              <w:t>Функции повышения удобства использования (Ф</w:t>
            </w:r>
            <w:r>
              <w:rPr>
                <w:vertAlign w:val="subscript"/>
              </w:rPr>
              <w:t>8</w:t>
            </w:r>
            <w:r>
              <w:t>)</w:t>
            </w:r>
          </w:p>
        </w:tc>
        <w:tc>
          <w:tcPr>
            <w:tcW w:w="2419" w:type="dxa"/>
          </w:tcPr>
          <w:p w:rsidR="00D02D19" w:rsidRDefault="00D02D19">
            <w:pPr>
              <w:pStyle w:val="ConsPlusNormal"/>
            </w:pPr>
            <w:r>
              <w:t>1</w:t>
            </w:r>
          </w:p>
        </w:tc>
      </w:tr>
    </w:tbl>
    <w:p w:rsidR="00D02D19" w:rsidRDefault="00D02D19">
      <w:pPr>
        <w:pStyle w:val="ConsPlusNormal"/>
        <w:jc w:val="both"/>
      </w:pPr>
    </w:p>
    <w:p w:rsidR="00D02D19" w:rsidRDefault="00D02D19">
      <w:pPr>
        <w:pStyle w:val="ConsPlusNormal"/>
        <w:ind w:firstLine="540"/>
        <w:jc w:val="both"/>
      </w:pPr>
      <w:r>
        <w:t>3.5. Коэффициенты преобразования количества функциональных точек в базовые трудозатраты, в зависимости от способа реализации (уровня языка разработки), представлены в таблице 2:</w:t>
      </w:r>
    </w:p>
    <w:p w:rsidR="00D02D19" w:rsidRDefault="00D02D19">
      <w:pPr>
        <w:pStyle w:val="ConsPlusNormal"/>
        <w:jc w:val="both"/>
      </w:pPr>
    </w:p>
    <w:p w:rsidR="00D02D19" w:rsidRDefault="00D02D19">
      <w:pPr>
        <w:pStyle w:val="ConsPlusNormal"/>
        <w:jc w:val="right"/>
      </w:pPr>
      <w:r>
        <w:t>Таблица 2</w:t>
      </w:r>
    </w:p>
    <w:p w:rsidR="00D02D19" w:rsidRDefault="00D02D1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143"/>
        <w:gridCol w:w="1901"/>
      </w:tblGrid>
      <w:tr w:rsidR="00D02D19">
        <w:tc>
          <w:tcPr>
            <w:tcW w:w="7143" w:type="dxa"/>
          </w:tcPr>
          <w:p w:rsidR="00D02D19" w:rsidRDefault="00D02D19">
            <w:pPr>
              <w:pStyle w:val="ConsPlusNormal"/>
              <w:jc w:val="center"/>
            </w:pPr>
            <w:r>
              <w:t>Способ реализации (уровень языка разработки)</w:t>
            </w:r>
          </w:p>
        </w:tc>
        <w:tc>
          <w:tcPr>
            <w:tcW w:w="1901" w:type="dxa"/>
          </w:tcPr>
          <w:p w:rsidR="00D02D19" w:rsidRDefault="00D02D19">
            <w:pPr>
              <w:pStyle w:val="ConsPlusNormal"/>
              <w:jc w:val="center"/>
            </w:pPr>
            <w:r>
              <w:t>К</w:t>
            </w:r>
            <w:r>
              <w:rPr>
                <w:vertAlign w:val="subscript"/>
              </w:rPr>
              <w:t>п</w:t>
            </w:r>
          </w:p>
        </w:tc>
      </w:tr>
      <w:tr w:rsidR="00D02D19">
        <w:tc>
          <w:tcPr>
            <w:tcW w:w="9044" w:type="dxa"/>
            <w:gridSpan w:val="2"/>
          </w:tcPr>
          <w:p w:rsidR="00D02D19" w:rsidRDefault="00D02D19">
            <w:pPr>
              <w:pStyle w:val="ConsPlusNormal"/>
            </w:pPr>
            <w:r>
              <w:lastRenderedPageBreak/>
              <w:t>Сверхвысокий уровень, RPA, Low code (No-code) разработка</w:t>
            </w:r>
          </w:p>
        </w:tc>
      </w:tr>
      <w:tr w:rsidR="00D02D19">
        <w:tc>
          <w:tcPr>
            <w:tcW w:w="7143" w:type="dxa"/>
          </w:tcPr>
          <w:p w:rsidR="00D02D19" w:rsidRDefault="00D02D19">
            <w:pPr>
              <w:pStyle w:val="ConsPlusNormal"/>
            </w:pPr>
            <w:r>
              <w:t>Язык сверхвысокого уровня (в среднем), RPA, Low code (No-code) разработка</w:t>
            </w:r>
          </w:p>
        </w:tc>
        <w:tc>
          <w:tcPr>
            <w:tcW w:w="1901" w:type="dxa"/>
          </w:tcPr>
          <w:p w:rsidR="00D02D19" w:rsidRDefault="00D02D19">
            <w:pPr>
              <w:pStyle w:val="ConsPlusNormal"/>
            </w:pPr>
            <w:r>
              <w:t>0,117</w:t>
            </w:r>
          </w:p>
        </w:tc>
      </w:tr>
      <w:tr w:rsidR="00D02D19">
        <w:tc>
          <w:tcPr>
            <w:tcW w:w="9044" w:type="dxa"/>
            <w:gridSpan w:val="2"/>
          </w:tcPr>
          <w:p w:rsidR="00D02D19" w:rsidRDefault="00D02D19">
            <w:pPr>
              <w:pStyle w:val="ConsPlusNormal"/>
            </w:pPr>
            <w:r>
              <w:t>Высокий уровень</w:t>
            </w:r>
          </w:p>
        </w:tc>
      </w:tr>
      <w:tr w:rsidR="00D02D19">
        <w:tc>
          <w:tcPr>
            <w:tcW w:w="7143" w:type="dxa"/>
          </w:tcPr>
          <w:p w:rsidR="00D02D19" w:rsidRDefault="00D02D19">
            <w:pPr>
              <w:pStyle w:val="ConsPlusNormal"/>
            </w:pPr>
            <w:r>
              <w:t xml:space="preserve">Язык высокого уровня (в среднем) </w:t>
            </w:r>
            <w:hyperlink w:anchor="P171">
              <w:r>
                <w:rPr>
                  <w:color w:val="0000FF"/>
                </w:rPr>
                <w:t>&lt;*&gt;</w:t>
              </w:r>
            </w:hyperlink>
          </w:p>
        </w:tc>
        <w:tc>
          <w:tcPr>
            <w:tcW w:w="1901" w:type="dxa"/>
          </w:tcPr>
          <w:p w:rsidR="00D02D19" w:rsidRDefault="00D02D19">
            <w:pPr>
              <w:pStyle w:val="ConsPlusNormal"/>
            </w:pPr>
            <w:r>
              <w:t>0,255</w:t>
            </w:r>
          </w:p>
        </w:tc>
      </w:tr>
      <w:tr w:rsidR="00D02D19">
        <w:tc>
          <w:tcPr>
            <w:tcW w:w="9044" w:type="dxa"/>
            <w:gridSpan w:val="2"/>
          </w:tcPr>
          <w:p w:rsidR="00D02D19" w:rsidRDefault="00D02D19">
            <w:pPr>
              <w:pStyle w:val="ConsPlusNormal"/>
            </w:pPr>
            <w:r>
              <w:t>Низкий уровень</w:t>
            </w:r>
          </w:p>
        </w:tc>
      </w:tr>
      <w:tr w:rsidR="00D02D19">
        <w:tc>
          <w:tcPr>
            <w:tcW w:w="7143" w:type="dxa"/>
          </w:tcPr>
          <w:p w:rsidR="00D02D19" w:rsidRDefault="00D02D19">
            <w:pPr>
              <w:pStyle w:val="ConsPlusNormal"/>
            </w:pPr>
            <w:r>
              <w:t>Язык низкого уровня (в среднем)</w:t>
            </w:r>
          </w:p>
        </w:tc>
        <w:tc>
          <w:tcPr>
            <w:tcW w:w="1901" w:type="dxa"/>
          </w:tcPr>
          <w:p w:rsidR="00D02D19" w:rsidRDefault="00D02D19">
            <w:pPr>
              <w:pStyle w:val="ConsPlusNormal"/>
            </w:pPr>
            <w:r>
              <w:t>0,468</w:t>
            </w:r>
          </w:p>
        </w:tc>
      </w:tr>
    </w:tbl>
    <w:p w:rsidR="00D02D19" w:rsidRDefault="00D02D19">
      <w:pPr>
        <w:pStyle w:val="ConsPlusNormal"/>
        <w:jc w:val="both"/>
      </w:pPr>
    </w:p>
    <w:p w:rsidR="00D02D19" w:rsidRDefault="00D02D19">
      <w:pPr>
        <w:pStyle w:val="ConsPlusNormal"/>
        <w:ind w:firstLine="540"/>
        <w:jc w:val="both"/>
      </w:pPr>
      <w:r>
        <w:t>--------------------------------</w:t>
      </w:r>
    </w:p>
    <w:p w:rsidR="00D02D19" w:rsidRDefault="00D02D19">
      <w:pPr>
        <w:pStyle w:val="ConsPlusNormal"/>
        <w:spacing w:before="220"/>
        <w:ind w:firstLine="540"/>
        <w:jc w:val="both"/>
      </w:pPr>
      <w:bookmarkStart w:id="5" w:name="P171"/>
      <w:bookmarkEnd w:id="5"/>
      <w:r>
        <w:t>&lt;*&gt; Также используется в случае, если способ реализации (уровень языка программирования) не определен в техническом задании.</w:t>
      </w:r>
    </w:p>
    <w:p w:rsidR="00D02D19" w:rsidRDefault="00D02D19">
      <w:pPr>
        <w:pStyle w:val="ConsPlusNormal"/>
        <w:jc w:val="both"/>
      </w:pPr>
    </w:p>
    <w:p w:rsidR="00D02D19" w:rsidRDefault="00D02D19">
      <w:pPr>
        <w:pStyle w:val="ConsPlusNormal"/>
        <w:ind w:firstLine="540"/>
        <w:jc w:val="both"/>
      </w:pPr>
      <w:r>
        <w:t xml:space="preserve">3.6. Расчеты по </w:t>
      </w:r>
      <w:hyperlink w:anchor="P108">
        <w:r>
          <w:rPr>
            <w:color w:val="0000FF"/>
          </w:rPr>
          <w:t>формулам (1)</w:t>
        </w:r>
      </w:hyperlink>
      <w:r>
        <w:t xml:space="preserve"> и </w:t>
      </w:r>
      <w:hyperlink w:anchor="P110">
        <w:r>
          <w:rPr>
            <w:color w:val="0000FF"/>
          </w:rPr>
          <w:t>(2)</w:t>
        </w:r>
      </w:hyperlink>
      <w:r>
        <w:t xml:space="preserve"> проводятся отдельно по каждой из подсистем разрабатываемой ИС. В случае если архитектурой системы вместо разделения на подсистемы предусмотрено разделение на модули, сервисы либо иные прикладные компоненты, то расчеты по </w:t>
      </w:r>
      <w:hyperlink w:anchor="P108">
        <w:r>
          <w:rPr>
            <w:color w:val="0000FF"/>
          </w:rPr>
          <w:t>формулам (1)</w:t>
        </w:r>
      </w:hyperlink>
      <w:r>
        <w:t xml:space="preserve"> и </w:t>
      </w:r>
      <w:hyperlink w:anchor="P110">
        <w:r>
          <w:rPr>
            <w:color w:val="0000FF"/>
          </w:rPr>
          <w:t>(2)</w:t>
        </w:r>
      </w:hyperlink>
      <w:r>
        <w:t xml:space="preserve"> проводятся, соответственно, по модулям, сервисам, либо иным прикладным компонентам, представляющим верхний уровень в структуре системы.</w:t>
      </w:r>
    </w:p>
    <w:p w:rsidR="00D02D19" w:rsidRDefault="00D02D19">
      <w:pPr>
        <w:pStyle w:val="ConsPlusNormal"/>
        <w:spacing w:before="220"/>
        <w:ind w:firstLine="540"/>
        <w:jc w:val="both"/>
      </w:pPr>
      <w:r>
        <w:t>Пример определения базовых трудозатрат разрабатываемой ИС:</w:t>
      </w:r>
    </w:p>
    <w:p w:rsidR="00D02D19" w:rsidRDefault="00D02D19">
      <w:pPr>
        <w:pStyle w:val="ConsPlusNormal"/>
        <w:spacing w:before="220"/>
        <w:ind w:firstLine="540"/>
        <w:jc w:val="both"/>
      </w:pPr>
      <w:r>
        <w:t>Определение количества функциональных точек ИС (подсистема 1):</w:t>
      </w:r>
    </w:p>
    <w:p w:rsidR="00D02D19" w:rsidRDefault="00D02D1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1"/>
        <w:gridCol w:w="3696"/>
        <w:gridCol w:w="1474"/>
        <w:gridCol w:w="1426"/>
        <w:gridCol w:w="1848"/>
      </w:tblGrid>
      <w:tr w:rsidR="00D02D19">
        <w:tc>
          <w:tcPr>
            <w:tcW w:w="581" w:type="dxa"/>
          </w:tcPr>
          <w:p w:rsidR="00D02D19" w:rsidRDefault="00D02D19">
            <w:pPr>
              <w:pStyle w:val="ConsPlusNormal"/>
              <w:jc w:val="center"/>
            </w:pPr>
            <w:r>
              <w:t>N п/п</w:t>
            </w:r>
          </w:p>
        </w:tc>
        <w:tc>
          <w:tcPr>
            <w:tcW w:w="3696" w:type="dxa"/>
          </w:tcPr>
          <w:p w:rsidR="00D02D19" w:rsidRDefault="00D02D19">
            <w:pPr>
              <w:pStyle w:val="ConsPlusNormal"/>
              <w:jc w:val="center"/>
            </w:pPr>
            <w:r>
              <w:t>Тип функции обработки информации</w:t>
            </w:r>
          </w:p>
        </w:tc>
        <w:tc>
          <w:tcPr>
            <w:tcW w:w="1474" w:type="dxa"/>
          </w:tcPr>
          <w:p w:rsidR="00D02D19" w:rsidRDefault="00D02D19">
            <w:pPr>
              <w:pStyle w:val="ConsPlusNormal"/>
              <w:jc w:val="center"/>
            </w:pPr>
            <w:r>
              <w:t>Количество функций обработки информации (шт.)</w:t>
            </w:r>
          </w:p>
        </w:tc>
        <w:tc>
          <w:tcPr>
            <w:tcW w:w="1426" w:type="dxa"/>
          </w:tcPr>
          <w:p w:rsidR="00D02D19" w:rsidRDefault="00D02D19">
            <w:pPr>
              <w:pStyle w:val="ConsPlusNormal"/>
              <w:jc w:val="center"/>
            </w:pPr>
            <w:r>
              <w:t>Коэффициент сложности a</w:t>
            </w:r>
            <w:r>
              <w:rPr>
                <w:vertAlign w:val="subscript"/>
              </w:rPr>
              <w:t>Фi</w:t>
            </w:r>
          </w:p>
        </w:tc>
        <w:tc>
          <w:tcPr>
            <w:tcW w:w="1848" w:type="dxa"/>
          </w:tcPr>
          <w:p w:rsidR="00D02D19" w:rsidRDefault="00D02D19">
            <w:pPr>
              <w:pStyle w:val="ConsPlusNormal"/>
              <w:jc w:val="center"/>
            </w:pPr>
            <w:r>
              <w:t>Количество функциональных точек гр. 3 x гр. 4</w:t>
            </w:r>
          </w:p>
        </w:tc>
      </w:tr>
      <w:tr w:rsidR="00D02D19">
        <w:tc>
          <w:tcPr>
            <w:tcW w:w="581" w:type="dxa"/>
          </w:tcPr>
          <w:p w:rsidR="00D02D19" w:rsidRDefault="00D02D19">
            <w:pPr>
              <w:pStyle w:val="ConsPlusNormal"/>
              <w:jc w:val="center"/>
            </w:pPr>
            <w:r>
              <w:t>1</w:t>
            </w:r>
          </w:p>
        </w:tc>
        <w:tc>
          <w:tcPr>
            <w:tcW w:w="3696" w:type="dxa"/>
          </w:tcPr>
          <w:p w:rsidR="00D02D19" w:rsidRDefault="00D02D19">
            <w:pPr>
              <w:pStyle w:val="ConsPlusNormal"/>
              <w:jc w:val="center"/>
            </w:pPr>
            <w:r>
              <w:t>2</w:t>
            </w:r>
          </w:p>
        </w:tc>
        <w:tc>
          <w:tcPr>
            <w:tcW w:w="1474" w:type="dxa"/>
          </w:tcPr>
          <w:p w:rsidR="00D02D19" w:rsidRDefault="00D02D19">
            <w:pPr>
              <w:pStyle w:val="ConsPlusNormal"/>
              <w:jc w:val="center"/>
            </w:pPr>
            <w:r>
              <w:t>3</w:t>
            </w:r>
          </w:p>
        </w:tc>
        <w:tc>
          <w:tcPr>
            <w:tcW w:w="1426" w:type="dxa"/>
          </w:tcPr>
          <w:p w:rsidR="00D02D19" w:rsidRDefault="00D02D19">
            <w:pPr>
              <w:pStyle w:val="ConsPlusNormal"/>
              <w:jc w:val="center"/>
            </w:pPr>
            <w:r>
              <w:t>4</w:t>
            </w:r>
          </w:p>
        </w:tc>
        <w:tc>
          <w:tcPr>
            <w:tcW w:w="1848" w:type="dxa"/>
          </w:tcPr>
          <w:p w:rsidR="00D02D19" w:rsidRDefault="00D02D19">
            <w:pPr>
              <w:pStyle w:val="ConsPlusNormal"/>
              <w:jc w:val="center"/>
            </w:pPr>
            <w:r>
              <w:t>5</w:t>
            </w:r>
          </w:p>
        </w:tc>
      </w:tr>
      <w:tr w:rsidR="00D02D19">
        <w:tc>
          <w:tcPr>
            <w:tcW w:w="581" w:type="dxa"/>
          </w:tcPr>
          <w:p w:rsidR="00D02D19" w:rsidRDefault="00D02D19">
            <w:pPr>
              <w:pStyle w:val="ConsPlusNormal"/>
            </w:pPr>
            <w:r>
              <w:t>1</w:t>
            </w:r>
          </w:p>
        </w:tc>
        <w:tc>
          <w:tcPr>
            <w:tcW w:w="3696" w:type="dxa"/>
          </w:tcPr>
          <w:p w:rsidR="00D02D19" w:rsidRDefault="00D02D19">
            <w:pPr>
              <w:pStyle w:val="ConsPlusNormal"/>
            </w:pPr>
            <w:r>
              <w:t>Внутренние логические файлы (Ф</w:t>
            </w:r>
            <w:r>
              <w:rPr>
                <w:vertAlign w:val="subscript"/>
              </w:rPr>
              <w:t>1</w:t>
            </w:r>
            <w:r>
              <w:t>)</w:t>
            </w:r>
          </w:p>
        </w:tc>
        <w:tc>
          <w:tcPr>
            <w:tcW w:w="1474" w:type="dxa"/>
          </w:tcPr>
          <w:p w:rsidR="00D02D19" w:rsidRDefault="00D02D19">
            <w:pPr>
              <w:pStyle w:val="ConsPlusNormal"/>
            </w:pPr>
            <w:r>
              <w:t>10</w:t>
            </w:r>
          </w:p>
        </w:tc>
        <w:tc>
          <w:tcPr>
            <w:tcW w:w="1426" w:type="dxa"/>
          </w:tcPr>
          <w:p w:rsidR="00D02D19" w:rsidRDefault="00D02D19">
            <w:pPr>
              <w:pStyle w:val="ConsPlusNormal"/>
            </w:pPr>
            <w:r>
              <w:t>11</w:t>
            </w:r>
          </w:p>
        </w:tc>
        <w:tc>
          <w:tcPr>
            <w:tcW w:w="1848" w:type="dxa"/>
          </w:tcPr>
          <w:p w:rsidR="00D02D19" w:rsidRDefault="00D02D19">
            <w:pPr>
              <w:pStyle w:val="ConsPlusNormal"/>
            </w:pPr>
            <w:r>
              <w:t>110</w:t>
            </w:r>
          </w:p>
        </w:tc>
      </w:tr>
      <w:tr w:rsidR="00D02D19">
        <w:tc>
          <w:tcPr>
            <w:tcW w:w="581" w:type="dxa"/>
          </w:tcPr>
          <w:p w:rsidR="00D02D19" w:rsidRDefault="00D02D19">
            <w:pPr>
              <w:pStyle w:val="ConsPlusNormal"/>
            </w:pPr>
            <w:r>
              <w:t>2</w:t>
            </w:r>
          </w:p>
        </w:tc>
        <w:tc>
          <w:tcPr>
            <w:tcW w:w="3696" w:type="dxa"/>
          </w:tcPr>
          <w:p w:rsidR="00D02D19" w:rsidRDefault="00D02D19">
            <w:pPr>
              <w:pStyle w:val="ConsPlusNormal"/>
            </w:pPr>
            <w:r>
              <w:t>Внешние интерфейсные файлы (Ф</w:t>
            </w:r>
            <w:r>
              <w:rPr>
                <w:vertAlign w:val="subscript"/>
              </w:rPr>
              <w:t>2</w:t>
            </w:r>
            <w:r>
              <w:t>)</w:t>
            </w:r>
          </w:p>
        </w:tc>
        <w:tc>
          <w:tcPr>
            <w:tcW w:w="1474" w:type="dxa"/>
          </w:tcPr>
          <w:p w:rsidR="00D02D19" w:rsidRDefault="00D02D19">
            <w:pPr>
              <w:pStyle w:val="ConsPlusNormal"/>
            </w:pPr>
            <w:r>
              <w:t>0</w:t>
            </w:r>
          </w:p>
        </w:tc>
        <w:tc>
          <w:tcPr>
            <w:tcW w:w="1426" w:type="dxa"/>
          </w:tcPr>
          <w:p w:rsidR="00D02D19" w:rsidRDefault="00D02D19">
            <w:pPr>
              <w:pStyle w:val="ConsPlusNormal"/>
            </w:pPr>
            <w:r>
              <w:t>6</w:t>
            </w:r>
          </w:p>
        </w:tc>
        <w:tc>
          <w:tcPr>
            <w:tcW w:w="1848" w:type="dxa"/>
          </w:tcPr>
          <w:p w:rsidR="00D02D19" w:rsidRDefault="00D02D19">
            <w:pPr>
              <w:pStyle w:val="ConsPlusNormal"/>
            </w:pPr>
            <w:r>
              <w:t>0</w:t>
            </w:r>
          </w:p>
        </w:tc>
      </w:tr>
      <w:tr w:rsidR="00D02D19">
        <w:tc>
          <w:tcPr>
            <w:tcW w:w="581" w:type="dxa"/>
          </w:tcPr>
          <w:p w:rsidR="00D02D19" w:rsidRDefault="00D02D19">
            <w:pPr>
              <w:pStyle w:val="ConsPlusNormal"/>
            </w:pPr>
            <w:r>
              <w:t>3</w:t>
            </w:r>
          </w:p>
        </w:tc>
        <w:tc>
          <w:tcPr>
            <w:tcW w:w="3696" w:type="dxa"/>
          </w:tcPr>
          <w:p w:rsidR="00D02D19" w:rsidRDefault="00D02D19">
            <w:pPr>
              <w:pStyle w:val="ConsPlusNormal"/>
            </w:pPr>
            <w:r>
              <w:t>Внешние входные элементы (Ф</w:t>
            </w:r>
            <w:r>
              <w:rPr>
                <w:vertAlign w:val="subscript"/>
              </w:rPr>
              <w:t>3</w:t>
            </w:r>
            <w:r>
              <w:t>)</w:t>
            </w:r>
          </w:p>
        </w:tc>
        <w:tc>
          <w:tcPr>
            <w:tcW w:w="1474" w:type="dxa"/>
          </w:tcPr>
          <w:p w:rsidR="00D02D19" w:rsidRDefault="00D02D19">
            <w:pPr>
              <w:pStyle w:val="ConsPlusNormal"/>
            </w:pPr>
            <w:r>
              <w:t>12</w:t>
            </w:r>
          </w:p>
        </w:tc>
        <w:tc>
          <w:tcPr>
            <w:tcW w:w="1426" w:type="dxa"/>
          </w:tcPr>
          <w:p w:rsidR="00D02D19" w:rsidRDefault="00D02D19">
            <w:pPr>
              <w:pStyle w:val="ConsPlusNormal"/>
            </w:pPr>
            <w:r>
              <w:t>5</w:t>
            </w:r>
          </w:p>
        </w:tc>
        <w:tc>
          <w:tcPr>
            <w:tcW w:w="1848" w:type="dxa"/>
          </w:tcPr>
          <w:p w:rsidR="00D02D19" w:rsidRDefault="00D02D19">
            <w:pPr>
              <w:pStyle w:val="ConsPlusNormal"/>
            </w:pPr>
            <w:r>
              <w:t>60</w:t>
            </w:r>
          </w:p>
        </w:tc>
      </w:tr>
      <w:tr w:rsidR="00D02D19">
        <w:tc>
          <w:tcPr>
            <w:tcW w:w="581" w:type="dxa"/>
          </w:tcPr>
          <w:p w:rsidR="00D02D19" w:rsidRDefault="00D02D19">
            <w:pPr>
              <w:pStyle w:val="ConsPlusNormal"/>
            </w:pPr>
            <w:r>
              <w:t>4</w:t>
            </w:r>
          </w:p>
        </w:tc>
        <w:tc>
          <w:tcPr>
            <w:tcW w:w="3696" w:type="dxa"/>
          </w:tcPr>
          <w:p w:rsidR="00D02D19" w:rsidRDefault="00D02D19">
            <w:pPr>
              <w:pStyle w:val="ConsPlusNormal"/>
            </w:pPr>
            <w:r>
              <w:t>Внешние выходные элементы и обработка информации (СФ</w:t>
            </w:r>
            <w:r>
              <w:rPr>
                <w:vertAlign w:val="subscript"/>
              </w:rPr>
              <w:t>4</w:t>
            </w:r>
            <w:r>
              <w:t>)</w:t>
            </w:r>
          </w:p>
        </w:tc>
        <w:tc>
          <w:tcPr>
            <w:tcW w:w="1474" w:type="dxa"/>
          </w:tcPr>
          <w:p w:rsidR="00D02D19" w:rsidRDefault="00D02D19">
            <w:pPr>
              <w:pStyle w:val="ConsPlusNormal"/>
            </w:pPr>
            <w:r>
              <w:t>14</w:t>
            </w:r>
          </w:p>
        </w:tc>
        <w:tc>
          <w:tcPr>
            <w:tcW w:w="1426" w:type="dxa"/>
          </w:tcPr>
          <w:p w:rsidR="00D02D19" w:rsidRDefault="00D02D19">
            <w:pPr>
              <w:pStyle w:val="ConsPlusNormal"/>
            </w:pPr>
            <w:r>
              <w:t>5</w:t>
            </w:r>
          </w:p>
        </w:tc>
        <w:tc>
          <w:tcPr>
            <w:tcW w:w="1848" w:type="dxa"/>
          </w:tcPr>
          <w:p w:rsidR="00D02D19" w:rsidRDefault="00D02D19">
            <w:pPr>
              <w:pStyle w:val="ConsPlusNormal"/>
            </w:pPr>
            <w:r>
              <w:t>70</w:t>
            </w:r>
          </w:p>
        </w:tc>
      </w:tr>
      <w:tr w:rsidR="00D02D19">
        <w:tc>
          <w:tcPr>
            <w:tcW w:w="581" w:type="dxa"/>
          </w:tcPr>
          <w:p w:rsidR="00D02D19" w:rsidRDefault="00D02D19">
            <w:pPr>
              <w:pStyle w:val="ConsPlusNormal"/>
            </w:pPr>
            <w:r>
              <w:t>5</w:t>
            </w:r>
          </w:p>
        </w:tc>
        <w:tc>
          <w:tcPr>
            <w:tcW w:w="3696" w:type="dxa"/>
          </w:tcPr>
          <w:p w:rsidR="00D02D19" w:rsidRDefault="00D02D19">
            <w:pPr>
              <w:pStyle w:val="ConsPlusNormal"/>
            </w:pPr>
            <w:r>
              <w:t>Внешние запросы (Ф</w:t>
            </w:r>
            <w:r>
              <w:rPr>
                <w:vertAlign w:val="subscript"/>
              </w:rPr>
              <w:t>5</w:t>
            </w:r>
            <w:r>
              <w:t>)</w:t>
            </w:r>
          </w:p>
        </w:tc>
        <w:tc>
          <w:tcPr>
            <w:tcW w:w="1474" w:type="dxa"/>
          </w:tcPr>
          <w:p w:rsidR="00D02D19" w:rsidRDefault="00D02D19">
            <w:pPr>
              <w:pStyle w:val="ConsPlusNormal"/>
            </w:pPr>
            <w:r>
              <w:t>15</w:t>
            </w:r>
          </w:p>
        </w:tc>
        <w:tc>
          <w:tcPr>
            <w:tcW w:w="1426" w:type="dxa"/>
          </w:tcPr>
          <w:p w:rsidR="00D02D19" w:rsidRDefault="00D02D19">
            <w:pPr>
              <w:pStyle w:val="ConsPlusNormal"/>
            </w:pPr>
            <w:r>
              <w:t>4</w:t>
            </w:r>
          </w:p>
        </w:tc>
        <w:tc>
          <w:tcPr>
            <w:tcW w:w="1848" w:type="dxa"/>
          </w:tcPr>
          <w:p w:rsidR="00D02D19" w:rsidRDefault="00D02D19">
            <w:pPr>
              <w:pStyle w:val="ConsPlusNormal"/>
            </w:pPr>
            <w:r>
              <w:t>60</w:t>
            </w:r>
          </w:p>
        </w:tc>
      </w:tr>
      <w:tr w:rsidR="00D02D19">
        <w:tc>
          <w:tcPr>
            <w:tcW w:w="581" w:type="dxa"/>
          </w:tcPr>
          <w:p w:rsidR="00D02D19" w:rsidRDefault="00D02D19">
            <w:pPr>
              <w:pStyle w:val="ConsPlusNormal"/>
            </w:pPr>
            <w:r>
              <w:t>6</w:t>
            </w:r>
          </w:p>
        </w:tc>
        <w:tc>
          <w:tcPr>
            <w:tcW w:w="3696" w:type="dxa"/>
          </w:tcPr>
          <w:p w:rsidR="00D02D19" w:rsidRDefault="00D02D19">
            <w:pPr>
              <w:pStyle w:val="ConsPlusNormal"/>
            </w:pPr>
            <w:r>
              <w:t>Развитие функций хранения информации и интеграций (Ф</w:t>
            </w:r>
            <w:r>
              <w:rPr>
                <w:vertAlign w:val="subscript"/>
              </w:rPr>
              <w:t>7</w:t>
            </w:r>
            <w:r>
              <w:t>)</w:t>
            </w:r>
          </w:p>
        </w:tc>
        <w:tc>
          <w:tcPr>
            <w:tcW w:w="1474" w:type="dxa"/>
          </w:tcPr>
          <w:p w:rsidR="00D02D19" w:rsidRDefault="00D02D19">
            <w:pPr>
              <w:pStyle w:val="ConsPlusNormal"/>
            </w:pPr>
            <w:r>
              <w:t>11</w:t>
            </w:r>
          </w:p>
        </w:tc>
        <w:tc>
          <w:tcPr>
            <w:tcW w:w="1426" w:type="dxa"/>
          </w:tcPr>
          <w:p w:rsidR="00D02D19" w:rsidRDefault="00D02D19">
            <w:pPr>
              <w:pStyle w:val="ConsPlusNormal"/>
            </w:pPr>
            <w:r>
              <w:t>4</w:t>
            </w:r>
          </w:p>
        </w:tc>
        <w:tc>
          <w:tcPr>
            <w:tcW w:w="1848" w:type="dxa"/>
          </w:tcPr>
          <w:p w:rsidR="00D02D19" w:rsidRDefault="00D02D19">
            <w:pPr>
              <w:pStyle w:val="ConsPlusNormal"/>
            </w:pPr>
            <w:r>
              <w:t>44</w:t>
            </w:r>
          </w:p>
        </w:tc>
      </w:tr>
      <w:tr w:rsidR="00D02D19">
        <w:tc>
          <w:tcPr>
            <w:tcW w:w="581" w:type="dxa"/>
          </w:tcPr>
          <w:p w:rsidR="00D02D19" w:rsidRDefault="00D02D19">
            <w:pPr>
              <w:pStyle w:val="ConsPlusNormal"/>
            </w:pPr>
            <w:r>
              <w:t>7</w:t>
            </w:r>
          </w:p>
        </w:tc>
        <w:tc>
          <w:tcPr>
            <w:tcW w:w="3696" w:type="dxa"/>
          </w:tcPr>
          <w:p w:rsidR="00D02D19" w:rsidRDefault="00D02D19">
            <w:pPr>
              <w:pStyle w:val="ConsPlusNormal"/>
            </w:pPr>
            <w:r>
              <w:t>Развитие функций ввода-вывода информации (Ф</w:t>
            </w:r>
            <w:r>
              <w:rPr>
                <w:vertAlign w:val="subscript"/>
              </w:rPr>
              <w:t>8</w:t>
            </w:r>
            <w:r>
              <w:t>)</w:t>
            </w:r>
          </w:p>
        </w:tc>
        <w:tc>
          <w:tcPr>
            <w:tcW w:w="1474" w:type="dxa"/>
          </w:tcPr>
          <w:p w:rsidR="00D02D19" w:rsidRDefault="00D02D19">
            <w:pPr>
              <w:pStyle w:val="ConsPlusNormal"/>
            </w:pPr>
            <w:r>
              <w:t>9</w:t>
            </w:r>
          </w:p>
        </w:tc>
        <w:tc>
          <w:tcPr>
            <w:tcW w:w="1426" w:type="dxa"/>
          </w:tcPr>
          <w:p w:rsidR="00D02D19" w:rsidRDefault="00D02D19">
            <w:pPr>
              <w:pStyle w:val="ConsPlusNormal"/>
            </w:pPr>
            <w:r>
              <w:t>2</w:t>
            </w:r>
          </w:p>
        </w:tc>
        <w:tc>
          <w:tcPr>
            <w:tcW w:w="1848" w:type="dxa"/>
          </w:tcPr>
          <w:p w:rsidR="00D02D19" w:rsidRDefault="00D02D19">
            <w:pPr>
              <w:pStyle w:val="ConsPlusNormal"/>
            </w:pPr>
            <w:r>
              <w:t>18</w:t>
            </w:r>
          </w:p>
        </w:tc>
      </w:tr>
      <w:tr w:rsidR="00D02D19">
        <w:tc>
          <w:tcPr>
            <w:tcW w:w="581" w:type="dxa"/>
          </w:tcPr>
          <w:p w:rsidR="00D02D19" w:rsidRDefault="00D02D19">
            <w:pPr>
              <w:pStyle w:val="ConsPlusNormal"/>
            </w:pPr>
            <w:r>
              <w:t>8</w:t>
            </w:r>
          </w:p>
        </w:tc>
        <w:tc>
          <w:tcPr>
            <w:tcW w:w="3696" w:type="dxa"/>
          </w:tcPr>
          <w:p w:rsidR="00D02D19" w:rsidRDefault="00D02D19">
            <w:pPr>
              <w:pStyle w:val="ConsPlusNormal"/>
            </w:pPr>
            <w:r>
              <w:t>Функции повышения удобства использования (Ф</w:t>
            </w:r>
            <w:r>
              <w:rPr>
                <w:vertAlign w:val="subscript"/>
              </w:rPr>
              <w:t>8</w:t>
            </w:r>
            <w:r>
              <w:t>)</w:t>
            </w:r>
          </w:p>
        </w:tc>
        <w:tc>
          <w:tcPr>
            <w:tcW w:w="1474" w:type="dxa"/>
          </w:tcPr>
          <w:p w:rsidR="00D02D19" w:rsidRDefault="00D02D19">
            <w:pPr>
              <w:pStyle w:val="ConsPlusNormal"/>
            </w:pPr>
            <w:r>
              <w:t>15</w:t>
            </w:r>
          </w:p>
        </w:tc>
        <w:tc>
          <w:tcPr>
            <w:tcW w:w="1426" w:type="dxa"/>
          </w:tcPr>
          <w:p w:rsidR="00D02D19" w:rsidRDefault="00D02D19">
            <w:pPr>
              <w:pStyle w:val="ConsPlusNormal"/>
            </w:pPr>
            <w:r>
              <w:t>1</w:t>
            </w:r>
          </w:p>
        </w:tc>
        <w:tc>
          <w:tcPr>
            <w:tcW w:w="1848" w:type="dxa"/>
          </w:tcPr>
          <w:p w:rsidR="00D02D19" w:rsidRDefault="00D02D19">
            <w:pPr>
              <w:pStyle w:val="ConsPlusNormal"/>
            </w:pPr>
            <w:r>
              <w:t>15</w:t>
            </w:r>
          </w:p>
        </w:tc>
      </w:tr>
      <w:tr w:rsidR="00D02D19">
        <w:tc>
          <w:tcPr>
            <w:tcW w:w="581" w:type="dxa"/>
          </w:tcPr>
          <w:p w:rsidR="00D02D19" w:rsidRDefault="00D02D19">
            <w:pPr>
              <w:pStyle w:val="ConsPlusNormal"/>
            </w:pPr>
            <w:r>
              <w:lastRenderedPageBreak/>
              <w:t>9</w:t>
            </w:r>
          </w:p>
        </w:tc>
        <w:tc>
          <w:tcPr>
            <w:tcW w:w="3696" w:type="dxa"/>
          </w:tcPr>
          <w:p w:rsidR="00D02D19" w:rsidRDefault="00D02D19">
            <w:pPr>
              <w:pStyle w:val="ConsPlusNormal"/>
            </w:pPr>
            <w:r>
              <w:t>Итого</w:t>
            </w:r>
          </w:p>
        </w:tc>
        <w:tc>
          <w:tcPr>
            <w:tcW w:w="1474" w:type="dxa"/>
          </w:tcPr>
          <w:p w:rsidR="00D02D19" w:rsidRDefault="00D02D19">
            <w:pPr>
              <w:pStyle w:val="ConsPlusNormal"/>
            </w:pPr>
            <w:r>
              <w:t>86</w:t>
            </w:r>
          </w:p>
        </w:tc>
        <w:tc>
          <w:tcPr>
            <w:tcW w:w="1426" w:type="dxa"/>
          </w:tcPr>
          <w:p w:rsidR="00D02D19" w:rsidRDefault="00D02D19">
            <w:pPr>
              <w:pStyle w:val="ConsPlusNormal"/>
            </w:pPr>
          </w:p>
        </w:tc>
        <w:tc>
          <w:tcPr>
            <w:tcW w:w="1848" w:type="dxa"/>
          </w:tcPr>
          <w:p w:rsidR="00D02D19" w:rsidRDefault="00D02D19">
            <w:pPr>
              <w:pStyle w:val="ConsPlusNormal"/>
            </w:pPr>
            <w:r>
              <w:t>377</w:t>
            </w:r>
          </w:p>
        </w:tc>
      </w:tr>
    </w:tbl>
    <w:p w:rsidR="00D02D19" w:rsidRDefault="00D02D19">
      <w:pPr>
        <w:pStyle w:val="ConsPlusNormal"/>
        <w:jc w:val="both"/>
      </w:pPr>
    </w:p>
    <w:p w:rsidR="00D02D19" w:rsidRDefault="00D02D19">
      <w:pPr>
        <w:pStyle w:val="ConsPlusNormal"/>
        <w:ind w:firstLine="540"/>
        <w:jc w:val="both"/>
      </w:pPr>
      <w:r>
        <w:t>Определение базовых трудозатрат информационной системы (чел.-месяцев):</w:t>
      </w:r>
    </w:p>
    <w:p w:rsidR="00D02D19" w:rsidRDefault="00D02D1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7"/>
        <w:gridCol w:w="1608"/>
        <w:gridCol w:w="1584"/>
        <w:gridCol w:w="1267"/>
        <w:gridCol w:w="1191"/>
        <w:gridCol w:w="1282"/>
        <w:gridCol w:w="1587"/>
      </w:tblGrid>
      <w:tr w:rsidR="00D02D19">
        <w:tc>
          <w:tcPr>
            <w:tcW w:w="547" w:type="dxa"/>
          </w:tcPr>
          <w:p w:rsidR="00D02D19" w:rsidRDefault="00D02D19">
            <w:pPr>
              <w:pStyle w:val="ConsPlusNormal"/>
              <w:jc w:val="center"/>
            </w:pPr>
            <w:r>
              <w:t>N п/п</w:t>
            </w:r>
          </w:p>
        </w:tc>
        <w:tc>
          <w:tcPr>
            <w:tcW w:w="1608" w:type="dxa"/>
          </w:tcPr>
          <w:p w:rsidR="00D02D19" w:rsidRDefault="00D02D19">
            <w:pPr>
              <w:pStyle w:val="ConsPlusNormal"/>
              <w:jc w:val="center"/>
            </w:pPr>
            <w:r>
              <w:t>Подсистема</w:t>
            </w:r>
          </w:p>
        </w:tc>
        <w:tc>
          <w:tcPr>
            <w:tcW w:w="1584" w:type="dxa"/>
          </w:tcPr>
          <w:p w:rsidR="00D02D19" w:rsidRDefault="00D02D19">
            <w:pPr>
              <w:pStyle w:val="ConsPlusNormal"/>
              <w:jc w:val="center"/>
            </w:pPr>
            <w:r>
              <w:t>Количество функциональных точек</w:t>
            </w:r>
          </w:p>
        </w:tc>
        <w:tc>
          <w:tcPr>
            <w:tcW w:w="1267" w:type="dxa"/>
          </w:tcPr>
          <w:p w:rsidR="00D02D19" w:rsidRDefault="00D02D19">
            <w:pPr>
              <w:pStyle w:val="ConsPlusNormal"/>
              <w:jc w:val="center"/>
            </w:pPr>
            <w:r>
              <w:t>Коэффициент В</w:t>
            </w:r>
          </w:p>
        </w:tc>
        <w:tc>
          <w:tcPr>
            <w:tcW w:w="1191" w:type="dxa"/>
          </w:tcPr>
          <w:p w:rsidR="00D02D19" w:rsidRDefault="00D02D19">
            <w:pPr>
              <w:pStyle w:val="ConsPlusNormal"/>
              <w:jc w:val="center"/>
            </w:pPr>
            <w:r>
              <w:t>Способ реализации</w:t>
            </w:r>
          </w:p>
        </w:tc>
        <w:tc>
          <w:tcPr>
            <w:tcW w:w="1282" w:type="dxa"/>
          </w:tcPr>
          <w:p w:rsidR="00D02D19" w:rsidRDefault="00D02D19">
            <w:pPr>
              <w:pStyle w:val="ConsPlusNormal"/>
              <w:jc w:val="center"/>
            </w:pPr>
            <w:r>
              <w:t>Коэффициент преобразования Кn</w:t>
            </w:r>
          </w:p>
        </w:tc>
        <w:tc>
          <w:tcPr>
            <w:tcW w:w="1587" w:type="dxa"/>
          </w:tcPr>
          <w:p w:rsidR="00D02D19" w:rsidRDefault="00D02D19">
            <w:pPr>
              <w:pStyle w:val="ConsPlusNormal"/>
              <w:jc w:val="center"/>
            </w:pPr>
            <w:r>
              <w:t>Базовые трудозатраты гр. 3 x гр. 4 x гр. 6</w:t>
            </w:r>
          </w:p>
        </w:tc>
      </w:tr>
      <w:tr w:rsidR="00D02D19">
        <w:tc>
          <w:tcPr>
            <w:tcW w:w="547" w:type="dxa"/>
          </w:tcPr>
          <w:p w:rsidR="00D02D19" w:rsidRDefault="00D02D19">
            <w:pPr>
              <w:pStyle w:val="ConsPlusNormal"/>
              <w:jc w:val="center"/>
            </w:pPr>
            <w:r>
              <w:t>1</w:t>
            </w:r>
          </w:p>
        </w:tc>
        <w:tc>
          <w:tcPr>
            <w:tcW w:w="1608" w:type="dxa"/>
          </w:tcPr>
          <w:p w:rsidR="00D02D19" w:rsidRDefault="00D02D19">
            <w:pPr>
              <w:pStyle w:val="ConsPlusNormal"/>
              <w:jc w:val="center"/>
            </w:pPr>
            <w:r>
              <w:t>2</w:t>
            </w:r>
          </w:p>
        </w:tc>
        <w:tc>
          <w:tcPr>
            <w:tcW w:w="1584" w:type="dxa"/>
          </w:tcPr>
          <w:p w:rsidR="00D02D19" w:rsidRDefault="00D02D19">
            <w:pPr>
              <w:pStyle w:val="ConsPlusNormal"/>
              <w:jc w:val="center"/>
            </w:pPr>
            <w:r>
              <w:t>3</w:t>
            </w:r>
          </w:p>
        </w:tc>
        <w:tc>
          <w:tcPr>
            <w:tcW w:w="1267" w:type="dxa"/>
          </w:tcPr>
          <w:p w:rsidR="00D02D19" w:rsidRDefault="00D02D19">
            <w:pPr>
              <w:pStyle w:val="ConsPlusNormal"/>
              <w:jc w:val="center"/>
            </w:pPr>
            <w:r>
              <w:t>4</w:t>
            </w:r>
          </w:p>
        </w:tc>
        <w:tc>
          <w:tcPr>
            <w:tcW w:w="1191" w:type="dxa"/>
          </w:tcPr>
          <w:p w:rsidR="00D02D19" w:rsidRDefault="00D02D19">
            <w:pPr>
              <w:pStyle w:val="ConsPlusNormal"/>
              <w:jc w:val="center"/>
            </w:pPr>
            <w:r>
              <w:t>5</w:t>
            </w:r>
          </w:p>
        </w:tc>
        <w:tc>
          <w:tcPr>
            <w:tcW w:w="1282" w:type="dxa"/>
          </w:tcPr>
          <w:p w:rsidR="00D02D19" w:rsidRDefault="00D02D19">
            <w:pPr>
              <w:pStyle w:val="ConsPlusNormal"/>
              <w:jc w:val="center"/>
            </w:pPr>
            <w:r>
              <w:t>6</w:t>
            </w:r>
          </w:p>
        </w:tc>
        <w:tc>
          <w:tcPr>
            <w:tcW w:w="1587" w:type="dxa"/>
          </w:tcPr>
          <w:p w:rsidR="00D02D19" w:rsidRDefault="00D02D19">
            <w:pPr>
              <w:pStyle w:val="ConsPlusNormal"/>
              <w:jc w:val="center"/>
            </w:pPr>
            <w:r>
              <w:t>7</w:t>
            </w:r>
          </w:p>
        </w:tc>
      </w:tr>
      <w:tr w:rsidR="00D02D19">
        <w:tc>
          <w:tcPr>
            <w:tcW w:w="547" w:type="dxa"/>
          </w:tcPr>
          <w:p w:rsidR="00D02D19" w:rsidRDefault="00D02D19">
            <w:pPr>
              <w:pStyle w:val="ConsPlusNormal"/>
            </w:pPr>
            <w:r>
              <w:t>1</w:t>
            </w:r>
          </w:p>
        </w:tc>
        <w:tc>
          <w:tcPr>
            <w:tcW w:w="1608" w:type="dxa"/>
          </w:tcPr>
          <w:p w:rsidR="00D02D19" w:rsidRDefault="00D02D19">
            <w:pPr>
              <w:pStyle w:val="ConsPlusNormal"/>
            </w:pPr>
            <w:r>
              <w:t>Подсистема 1</w:t>
            </w:r>
          </w:p>
        </w:tc>
        <w:tc>
          <w:tcPr>
            <w:tcW w:w="1584" w:type="dxa"/>
          </w:tcPr>
          <w:p w:rsidR="00D02D19" w:rsidRDefault="00D02D19">
            <w:pPr>
              <w:pStyle w:val="ConsPlusNormal"/>
            </w:pPr>
            <w:r>
              <w:t>377</w:t>
            </w:r>
          </w:p>
        </w:tc>
        <w:tc>
          <w:tcPr>
            <w:tcW w:w="1267" w:type="dxa"/>
          </w:tcPr>
          <w:p w:rsidR="00D02D19" w:rsidRDefault="00D02D19">
            <w:pPr>
              <w:pStyle w:val="ConsPlusNormal"/>
            </w:pPr>
            <w:r>
              <w:t>0,94</w:t>
            </w:r>
          </w:p>
        </w:tc>
        <w:tc>
          <w:tcPr>
            <w:tcW w:w="1191" w:type="dxa"/>
          </w:tcPr>
          <w:p w:rsidR="00D02D19" w:rsidRDefault="00D02D19">
            <w:pPr>
              <w:pStyle w:val="ConsPlusNormal"/>
            </w:pPr>
            <w:r>
              <w:t>Язык высокого уровня</w:t>
            </w:r>
          </w:p>
        </w:tc>
        <w:tc>
          <w:tcPr>
            <w:tcW w:w="1282" w:type="dxa"/>
          </w:tcPr>
          <w:p w:rsidR="00D02D19" w:rsidRDefault="00D02D19">
            <w:pPr>
              <w:pStyle w:val="ConsPlusNormal"/>
            </w:pPr>
            <w:r>
              <w:t>0,255</w:t>
            </w:r>
          </w:p>
        </w:tc>
        <w:tc>
          <w:tcPr>
            <w:tcW w:w="1587" w:type="dxa"/>
          </w:tcPr>
          <w:p w:rsidR="00D02D19" w:rsidRDefault="00D02D19">
            <w:pPr>
              <w:pStyle w:val="ConsPlusNormal"/>
            </w:pPr>
            <w:r>
              <w:t>67,34</w:t>
            </w:r>
          </w:p>
        </w:tc>
      </w:tr>
      <w:tr w:rsidR="00D02D19">
        <w:tc>
          <w:tcPr>
            <w:tcW w:w="547" w:type="dxa"/>
          </w:tcPr>
          <w:p w:rsidR="00D02D19" w:rsidRDefault="00D02D19">
            <w:pPr>
              <w:pStyle w:val="ConsPlusNormal"/>
            </w:pPr>
            <w:r>
              <w:t>2</w:t>
            </w:r>
          </w:p>
        </w:tc>
        <w:tc>
          <w:tcPr>
            <w:tcW w:w="1608" w:type="dxa"/>
          </w:tcPr>
          <w:p w:rsidR="00D02D19" w:rsidRDefault="00D02D19">
            <w:pPr>
              <w:pStyle w:val="ConsPlusNormal"/>
            </w:pPr>
            <w:r>
              <w:t>Подсистема 2</w:t>
            </w:r>
          </w:p>
        </w:tc>
        <w:tc>
          <w:tcPr>
            <w:tcW w:w="1584" w:type="dxa"/>
          </w:tcPr>
          <w:p w:rsidR="00D02D19" w:rsidRDefault="00D02D19">
            <w:pPr>
              <w:pStyle w:val="ConsPlusNormal"/>
            </w:pPr>
            <w:r>
              <w:t>701</w:t>
            </w:r>
          </w:p>
        </w:tc>
        <w:tc>
          <w:tcPr>
            <w:tcW w:w="1267" w:type="dxa"/>
          </w:tcPr>
          <w:p w:rsidR="00D02D19" w:rsidRDefault="00D02D19">
            <w:pPr>
              <w:pStyle w:val="ConsPlusNormal"/>
            </w:pPr>
            <w:r>
              <w:t>0,94</w:t>
            </w:r>
          </w:p>
        </w:tc>
        <w:tc>
          <w:tcPr>
            <w:tcW w:w="1191" w:type="dxa"/>
          </w:tcPr>
          <w:p w:rsidR="00D02D19" w:rsidRDefault="00D02D19">
            <w:pPr>
              <w:pStyle w:val="ConsPlusNormal"/>
            </w:pPr>
            <w:r>
              <w:t>low code</w:t>
            </w:r>
          </w:p>
        </w:tc>
        <w:tc>
          <w:tcPr>
            <w:tcW w:w="1282" w:type="dxa"/>
          </w:tcPr>
          <w:p w:rsidR="00D02D19" w:rsidRDefault="00D02D19">
            <w:pPr>
              <w:pStyle w:val="ConsPlusNormal"/>
            </w:pPr>
            <w:r>
              <w:t>0,117</w:t>
            </w:r>
          </w:p>
        </w:tc>
        <w:tc>
          <w:tcPr>
            <w:tcW w:w="1587" w:type="dxa"/>
          </w:tcPr>
          <w:p w:rsidR="00D02D19" w:rsidRDefault="00D02D19">
            <w:pPr>
              <w:pStyle w:val="ConsPlusNormal"/>
            </w:pPr>
            <w:r>
              <w:t>55,36</w:t>
            </w:r>
          </w:p>
        </w:tc>
      </w:tr>
      <w:tr w:rsidR="00D02D19">
        <w:tc>
          <w:tcPr>
            <w:tcW w:w="547" w:type="dxa"/>
          </w:tcPr>
          <w:p w:rsidR="00D02D19" w:rsidRDefault="00D02D19">
            <w:pPr>
              <w:pStyle w:val="ConsPlusNormal"/>
            </w:pPr>
            <w:r>
              <w:t>3</w:t>
            </w:r>
          </w:p>
        </w:tc>
        <w:tc>
          <w:tcPr>
            <w:tcW w:w="1608" w:type="dxa"/>
          </w:tcPr>
          <w:p w:rsidR="00D02D19" w:rsidRDefault="00D02D19">
            <w:pPr>
              <w:pStyle w:val="ConsPlusNormal"/>
            </w:pPr>
            <w:r>
              <w:t>Подсистема 3</w:t>
            </w:r>
          </w:p>
        </w:tc>
        <w:tc>
          <w:tcPr>
            <w:tcW w:w="1584" w:type="dxa"/>
          </w:tcPr>
          <w:p w:rsidR="00D02D19" w:rsidRDefault="00D02D19">
            <w:pPr>
              <w:pStyle w:val="ConsPlusNormal"/>
            </w:pPr>
            <w:r>
              <w:t>333</w:t>
            </w:r>
          </w:p>
        </w:tc>
        <w:tc>
          <w:tcPr>
            <w:tcW w:w="1267" w:type="dxa"/>
          </w:tcPr>
          <w:p w:rsidR="00D02D19" w:rsidRDefault="00D02D19">
            <w:pPr>
              <w:pStyle w:val="ConsPlusNormal"/>
            </w:pPr>
            <w:r>
              <w:t>0,94</w:t>
            </w:r>
          </w:p>
        </w:tc>
        <w:tc>
          <w:tcPr>
            <w:tcW w:w="1191" w:type="dxa"/>
          </w:tcPr>
          <w:p w:rsidR="00D02D19" w:rsidRDefault="00D02D19">
            <w:pPr>
              <w:pStyle w:val="ConsPlusNormal"/>
            </w:pPr>
            <w:r>
              <w:t>Язык не определен в ТЗ</w:t>
            </w:r>
          </w:p>
        </w:tc>
        <w:tc>
          <w:tcPr>
            <w:tcW w:w="1282" w:type="dxa"/>
          </w:tcPr>
          <w:p w:rsidR="00D02D19" w:rsidRDefault="00D02D19">
            <w:pPr>
              <w:pStyle w:val="ConsPlusNormal"/>
            </w:pPr>
            <w:r>
              <w:t>0,255</w:t>
            </w:r>
          </w:p>
        </w:tc>
        <w:tc>
          <w:tcPr>
            <w:tcW w:w="1587" w:type="dxa"/>
          </w:tcPr>
          <w:p w:rsidR="00D02D19" w:rsidRDefault="00D02D19">
            <w:pPr>
              <w:pStyle w:val="ConsPlusNormal"/>
            </w:pPr>
            <w:r>
              <w:t>59,93</w:t>
            </w:r>
          </w:p>
        </w:tc>
      </w:tr>
      <w:tr w:rsidR="00D02D19">
        <w:tc>
          <w:tcPr>
            <w:tcW w:w="547" w:type="dxa"/>
          </w:tcPr>
          <w:p w:rsidR="00D02D19" w:rsidRDefault="00D02D19">
            <w:pPr>
              <w:pStyle w:val="ConsPlusNormal"/>
            </w:pPr>
            <w:r>
              <w:t>4</w:t>
            </w:r>
          </w:p>
        </w:tc>
        <w:tc>
          <w:tcPr>
            <w:tcW w:w="1608" w:type="dxa"/>
          </w:tcPr>
          <w:p w:rsidR="00D02D19" w:rsidRDefault="00D02D19">
            <w:pPr>
              <w:pStyle w:val="ConsPlusNormal"/>
            </w:pPr>
          </w:p>
        </w:tc>
        <w:tc>
          <w:tcPr>
            <w:tcW w:w="5324" w:type="dxa"/>
            <w:gridSpan w:val="4"/>
          </w:tcPr>
          <w:p w:rsidR="00D02D19" w:rsidRDefault="00D02D19">
            <w:pPr>
              <w:pStyle w:val="ConsPlusNormal"/>
            </w:pPr>
            <w:r>
              <w:t>Всего по ИС</w:t>
            </w:r>
          </w:p>
        </w:tc>
        <w:tc>
          <w:tcPr>
            <w:tcW w:w="1587" w:type="dxa"/>
          </w:tcPr>
          <w:p w:rsidR="00D02D19" w:rsidRDefault="00D02D19">
            <w:pPr>
              <w:pStyle w:val="ConsPlusNormal"/>
            </w:pPr>
            <w:r>
              <w:t>182,63</w:t>
            </w:r>
          </w:p>
        </w:tc>
      </w:tr>
    </w:tbl>
    <w:p w:rsidR="00D02D19" w:rsidRDefault="00D02D19">
      <w:pPr>
        <w:pStyle w:val="ConsPlusNormal"/>
        <w:jc w:val="both"/>
      </w:pPr>
    </w:p>
    <w:p w:rsidR="00D02D19" w:rsidRDefault="00D02D19">
      <w:pPr>
        <w:pStyle w:val="ConsPlusTitle"/>
        <w:jc w:val="center"/>
        <w:outlineLvl w:val="1"/>
      </w:pPr>
      <w:r>
        <w:t>4. Определение общих трудозатрат на выполнение работ</w:t>
      </w:r>
    </w:p>
    <w:p w:rsidR="00D02D19" w:rsidRDefault="00D02D19">
      <w:pPr>
        <w:pStyle w:val="ConsPlusTitle"/>
        <w:jc w:val="center"/>
      </w:pPr>
      <w:r>
        <w:t>по разработке информационной системы</w:t>
      </w:r>
    </w:p>
    <w:p w:rsidR="00D02D19" w:rsidRDefault="00D02D19">
      <w:pPr>
        <w:pStyle w:val="ConsPlusNormal"/>
        <w:jc w:val="both"/>
      </w:pPr>
    </w:p>
    <w:p w:rsidR="00D02D19" w:rsidRDefault="00D02D19">
      <w:pPr>
        <w:pStyle w:val="ConsPlusNormal"/>
        <w:ind w:firstLine="540"/>
        <w:jc w:val="both"/>
      </w:pPr>
      <w:r>
        <w:t xml:space="preserve">4.1. Общие расчетные трудозатраты на выполнение работ по разработке информационной системы определяются по </w:t>
      </w:r>
      <w:hyperlink w:anchor="P280">
        <w:r>
          <w:rPr>
            <w:color w:val="0000FF"/>
          </w:rPr>
          <w:t>формуле (3)</w:t>
        </w:r>
      </w:hyperlink>
      <w:r>
        <w:t>:</w:t>
      </w:r>
    </w:p>
    <w:p w:rsidR="00D02D19" w:rsidRDefault="00D02D19">
      <w:pPr>
        <w:pStyle w:val="ConsPlusNormal"/>
        <w:jc w:val="both"/>
      </w:pPr>
    </w:p>
    <w:p w:rsidR="00D02D19" w:rsidRDefault="00D02D19">
      <w:pPr>
        <w:pStyle w:val="ConsPlusNormal"/>
        <w:jc w:val="center"/>
      </w:pPr>
      <w:bookmarkStart w:id="6" w:name="P280"/>
      <w:bookmarkEnd w:id="6"/>
      <w:r>
        <w:rPr>
          <w:noProof/>
          <w:position w:val="-14"/>
        </w:rPr>
        <w:drawing>
          <wp:inline distT="0" distB="0" distL="0" distR="0">
            <wp:extent cx="1540510" cy="32512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40510" cy="325120"/>
                    </a:xfrm>
                    <a:prstGeom prst="rect">
                      <a:avLst/>
                    </a:prstGeom>
                    <a:noFill/>
                    <a:ln>
                      <a:noFill/>
                    </a:ln>
                  </pic:spPr>
                </pic:pic>
              </a:graphicData>
            </a:graphic>
          </wp:inline>
        </w:drawing>
      </w:r>
      <w:r>
        <w:t xml:space="preserve"> (3)</w:t>
      </w:r>
    </w:p>
    <w:p w:rsidR="00D02D19" w:rsidRDefault="00D02D19">
      <w:pPr>
        <w:pStyle w:val="ConsPlusNormal"/>
        <w:jc w:val="both"/>
      </w:pPr>
    </w:p>
    <w:p w:rsidR="00D02D19" w:rsidRDefault="00D02D19">
      <w:pPr>
        <w:pStyle w:val="ConsPlusNormal"/>
        <w:ind w:firstLine="540"/>
        <w:jc w:val="both"/>
      </w:pPr>
      <w:r>
        <w:t>где:</w:t>
      </w:r>
    </w:p>
    <w:p w:rsidR="00D02D19" w:rsidRDefault="00D02D19">
      <w:pPr>
        <w:pStyle w:val="ConsPlusNormal"/>
        <w:spacing w:before="220"/>
        <w:ind w:firstLine="540"/>
        <w:jc w:val="both"/>
      </w:pPr>
      <w:r>
        <w:t>ОТ</w:t>
      </w:r>
      <w:r>
        <w:rPr>
          <w:vertAlign w:val="subscript"/>
        </w:rPr>
        <w:t>Р</w:t>
      </w:r>
      <w:r>
        <w:t xml:space="preserve"> - общие расчетные трудозатраты, чел.-месяцев;</w:t>
      </w:r>
    </w:p>
    <w:p w:rsidR="00D02D19" w:rsidRDefault="00D02D19">
      <w:pPr>
        <w:pStyle w:val="ConsPlusNormal"/>
        <w:spacing w:before="220"/>
        <w:ind w:firstLine="540"/>
        <w:jc w:val="both"/>
      </w:pPr>
      <w:r>
        <w:t>БТ - базовые трудозатраты, чел.-месяцев;</w:t>
      </w:r>
    </w:p>
    <w:p w:rsidR="00D02D19" w:rsidRDefault="00D02D19">
      <w:pPr>
        <w:pStyle w:val="ConsPlusNormal"/>
        <w:spacing w:before="220"/>
        <w:ind w:firstLine="540"/>
        <w:jc w:val="both"/>
      </w:pPr>
      <w:r>
        <w:t>MT</w:t>
      </w:r>
      <w:r>
        <w:rPr>
          <w:vertAlign w:val="subscript"/>
        </w:rPr>
        <w:t>i</w:t>
      </w:r>
      <w:r>
        <w:t xml:space="preserve"> - i-й коэффициент трудоемкости.</w:t>
      </w:r>
    </w:p>
    <w:p w:rsidR="00D02D19" w:rsidRDefault="00D02D19">
      <w:pPr>
        <w:pStyle w:val="ConsPlusNormal"/>
        <w:jc w:val="both"/>
      </w:pPr>
    </w:p>
    <w:p w:rsidR="00D02D19" w:rsidRDefault="00D02D19">
      <w:pPr>
        <w:pStyle w:val="ConsPlusNormal"/>
        <w:ind w:firstLine="540"/>
        <w:jc w:val="both"/>
      </w:pPr>
      <w:r>
        <w:t xml:space="preserve">В случае если значение произведения всех коэффициентов трудоемкости, используемых в </w:t>
      </w:r>
      <w:hyperlink w:anchor="P280">
        <w:r>
          <w:rPr>
            <w:color w:val="0000FF"/>
          </w:rPr>
          <w:t>формуле (3)</w:t>
        </w:r>
      </w:hyperlink>
      <w:r>
        <w:t>, превышает 1,85, то данное значение произведения принимается для расчета равным 1,85.</w:t>
      </w:r>
    </w:p>
    <w:p w:rsidR="00D02D19" w:rsidRDefault="00D02D19">
      <w:pPr>
        <w:pStyle w:val="ConsPlusNormal"/>
        <w:spacing w:before="220"/>
        <w:ind w:firstLine="540"/>
        <w:jc w:val="both"/>
      </w:pPr>
      <w:r>
        <w:t>4.2. Определение численных значений коэффициентов трудоемкости.</w:t>
      </w:r>
    </w:p>
    <w:p w:rsidR="00D02D19" w:rsidRDefault="00D02D19">
      <w:pPr>
        <w:pStyle w:val="ConsPlusNormal"/>
        <w:spacing w:before="220"/>
        <w:ind w:firstLine="540"/>
        <w:jc w:val="both"/>
      </w:pPr>
      <w:r>
        <w:t>При определении трудозатрат на разработку ИС в расчеты включаются следующие коэффициенты трудоемкости:</w:t>
      </w:r>
    </w:p>
    <w:p w:rsidR="00D02D19" w:rsidRDefault="00D02D19">
      <w:pPr>
        <w:pStyle w:val="ConsPlusNormal"/>
        <w:spacing w:before="220"/>
        <w:ind w:firstLine="540"/>
        <w:jc w:val="both"/>
      </w:pPr>
      <w:r>
        <w:t>1) требуемая надежность информационной системы (MT</w:t>
      </w:r>
      <w:r>
        <w:rPr>
          <w:vertAlign w:val="subscript"/>
        </w:rPr>
        <w:t>1</w:t>
      </w:r>
      <w:r>
        <w:t>);</w:t>
      </w:r>
    </w:p>
    <w:p w:rsidR="00D02D19" w:rsidRDefault="00D02D19">
      <w:pPr>
        <w:pStyle w:val="ConsPlusNormal"/>
        <w:spacing w:before="220"/>
        <w:ind w:firstLine="540"/>
        <w:jc w:val="both"/>
      </w:pPr>
      <w:r>
        <w:t>2) среда разработки (MT</w:t>
      </w:r>
      <w:r>
        <w:rPr>
          <w:vertAlign w:val="subscript"/>
        </w:rPr>
        <w:t>2</w:t>
      </w:r>
      <w:r>
        <w:t>);</w:t>
      </w:r>
    </w:p>
    <w:p w:rsidR="00D02D19" w:rsidRDefault="00D02D19">
      <w:pPr>
        <w:pStyle w:val="ConsPlusNormal"/>
        <w:spacing w:before="220"/>
        <w:ind w:firstLine="540"/>
        <w:jc w:val="both"/>
      </w:pPr>
      <w:r>
        <w:t>3) интеграции с внешними системами (MT</w:t>
      </w:r>
      <w:r>
        <w:rPr>
          <w:vertAlign w:val="subscript"/>
        </w:rPr>
        <w:t>3</w:t>
      </w:r>
      <w:r>
        <w:t>);</w:t>
      </w:r>
    </w:p>
    <w:p w:rsidR="00D02D19" w:rsidRDefault="00D02D19">
      <w:pPr>
        <w:pStyle w:val="ConsPlusNormal"/>
        <w:spacing w:before="220"/>
        <w:ind w:firstLine="540"/>
        <w:jc w:val="both"/>
      </w:pPr>
      <w:r>
        <w:lastRenderedPageBreak/>
        <w:t>4) сложность информационной системы (MT</w:t>
      </w:r>
      <w:r>
        <w:rPr>
          <w:vertAlign w:val="subscript"/>
        </w:rPr>
        <w:t>4</w:t>
      </w:r>
      <w:r>
        <w:t>);</w:t>
      </w:r>
    </w:p>
    <w:p w:rsidR="00D02D19" w:rsidRDefault="00D02D19">
      <w:pPr>
        <w:pStyle w:val="ConsPlusNormal"/>
        <w:spacing w:before="220"/>
        <w:ind w:firstLine="540"/>
        <w:jc w:val="both"/>
      </w:pPr>
      <w:r>
        <w:t>5) размещение компонент на мобильных устройствах (MT</w:t>
      </w:r>
      <w:r>
        <w:rPr>
          <w:vertAlign w:val="subscript"/>
        </w:rPr>
        <w:t>5</w:t>
      </w:r>
      <w:r>
        <w:t>);</w:t>
      </w:r>
    </w:p>
    <w:p w:rsidR="00D02D19" w:rsidRDefault="00D02D19">
      <w:pPr>
        <w:pStyle w:val="ConsPlusNormal"/>
        <w:spacing w:before="220"/>
        <w:ind w:firstLine="540"/>
        <w:jc w:val="both"/>
      </w:pPr>
      <w:r>
        <w:t>6) частота обновлений платформы (MT</w:t>
      </w:r>
      <w:r>
        <w:rPr>
          <w:vertAlign w:val="subscript"/>
        </w:rPr>
        <w:t>6</w:t>
      </w:r>
      <w:r>
        <w:t>);</w:t>
      </w:r>
    </w:p>
    <w:p w:rsidR="00D02D19" w:rsidRDefault="00D02D19">
      <w:pPr>
        <w:pStyle w:val="ConsPlusNormal"/>
        <w:spacing w:before="220"/>
        <w:ind w:firstLine="540"/>
        <w:jc w:val="both"/>
      </w:pPr>
      <w:r>
        <w:t>7) новизна информационной системы (MT</w:t>
      </w:r>
      <w:r>
        <w:rPr>
          <w:vertAlign w:val="subscript"/>
        </w:rPr>
        <w:t>7</w:t>
      </w:r>
      <w:r>
        <w:t>);</w:t>
      </w:r>
    </w:p>
    <w:p w:rsidR="00D02D19" w:rsidRDefault="00D02D19">
      <w:pPr>
        <w:pStyle w:val="ConsPlusNormal"/>
        <w:spacing w:before="220"/>
        <w:ind w:firstLine="540"/>
        <w:jc w:val="both"/>
      </w:pPr>
      <w:r>
        <w:t>8) сложность аналитической деятельности и проектирования (MT</w:t>
      </w:r>
      <w:r>
        <w:rPr>
          <w:vertAlign w:val="subscript"/>
        </w:rPr>
        <w:t>8</w:t>
      </w:r>
      <w:r>
        <w:t>).</w:t>
      </w:r>
    </w:p>
    <w:p w:rsidR="00D02D19" w:rsidRDefault="00D02D19">
      <w:pPr>
        <w:pStyle w:val="ConsPlusNormal"/>
        <w:spacing w:before="220"/>
        <w:ind w:firstLine="540"/>
        <w:jc w:val="both"/>
      </w:pPr>
      <w:r>
        <w:t>Значения каждого из коэффициентов трудоемкости определяются в зависимости от уровня их оценки по шкале:</w:t>
      </w:r>
    </w:p>
    <w:p w:rsidR="00D02D19" w:rsidRDefault="00D02D1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206"/>
        <w:gridCol w:w="3197"/>
        <w:gridCol w:w="2665"/>
      </w:tblGrid>
      <w:tr w:rsidR="00D02D19">
        <w:tc>
          <w:tcPr>
            <w:tcW w:w="9068" w:type="dxa"/>
            <w:gridSpan w:val="3"/>
          </w:tcPr>
          <w:p w:rsidR="00D02D19" w:rsidRDefault="00D02D19">
            <w:pPr>
              <w:pStyle w:val="ConsPlusNormal"/>
              <w:jc w:val="center"/>
            </w:pPr>
            <w:r>
              <w:t>Шкала уровней оценки коэффициентов трудоемкости</w:t>
            </w:r>
          </w:p>
        </w:tc>
      </w:tr>
      <w:tr w:rsidR="00D02D19">
        <w:tc>
          <w:tcPr>
            <w:tcW w:w="3206" w:type="dxa"/>
          </w:tcPr>
          <w:p w:rsidR="00D02D19" w:rsidRDefault="00D02D19">
            <w:pPr>
              <w:pStyle w:val="ConsPlusNormal"/>
            </w:pPr>
            <w:r>
              <w:t>Низкий</w:t>
            </w:r>
          </w:p>
        </w:tc>
        <w:tc>
          <w:tcPr>
            <w:tcW w:w="3197" w:type="dxa"/>
          </w:tcPr>
          <w:p w:rsidR="00D02D19" w:rsidRDefault="00D02D19">
            <w:pPr>
              <w:pStyle w:val="ConsPlusNormal"/>
            </w:pPr>
            <w:r>
              <w:t>Средний</w:t>
            </w:r>
          </w:p>
        </w:tc>
        <w:tc>
          <w:tcPr>
            <w:tcW w:w="2665" w:type="dxa"/>
          </w:tcPr>
          <w:p w:rsidR="00D02D19" w:rsidRDefault="00D02D19">
            <w:pPr>
              <w:pStyle w:val="ConsPlusNormal"/>
            </w:pPr>
            <w:r>
              <w:t>Высокий</w:t>
            </w:r>
          </w:p>
        </w:tc>
      </w:tr>
    </w:tbl>
    <w:p w:rsidR="00D02D19" w:rsidRDefault="00D02D19">
      <w:pPr>
        <w:pStyle w:val="ConsPlusNormal"/>
        <w:jc w:val="both"/>
      </w:pPr>
    </w:p>
    <w:p w:rsidR="00D02D19" w:rsidRDefault="00D02D19">
      <w:pPr>
        <w:pStyle w:val="ConsPlusNormal"/>
        <w:ind w:firstLine="540"/>
        <w:jc w:val="both"/>
      </w:pPr>
      <w:r>
        <w:t>Значение коэффициента трудоемкости при уровне оценки "средний" соответствует 1,0. Присвоение коэффициенту трудоемкости значения большего или меньшего 1,0 означает, что фактор, описываемый данным коэффициентом, соответственно, увеличивает или уменьшает базовую трудоемкость разработки информационной системы.</w:t>
      </w:r>
    </w:p>
    <w:p w:rsidR="00D02D19" w:rsidRDefault="00D02D19">
      <w:pPr>
        <w:pStyle w:val="ConsPlusNormal"/>
        <w:spacing w:before="220"/>
        <w:ind w:firstLine="540"/>
        <w:jc w:val="both"/>
      </w:pPr>
      <w:r>
        <w:t>Оценка коэффициентов трудоемкости проводится на основе данных технического задания на разработку ИС. При отсутствии в техническом задании информации, необходимой для оценки коэффициента трудоемкости, данному коэффициенту присваивается минимальный уровень оценки.</w:t>
      </w:r>
    </w:p>
    <w:p w:rsidR="00D02D19" w:rsidRDefault="00D02D19">
      <w:pPr>
        <w:pStyle w:val="ConsPlusNormal"/>
        <w:spacing w:before="220"/>
        <w:ind w:firstLine="540"/>
        <w:jc w:val="both"/>
      </w:pPr>
      <w:r>
        <w:t>4.2.1. Коэффициент трудоемкости "Требуемая надежность информационной системы" (MT</w:t>
      </w:r>
      <w:r>
        <w:rPr>
          <w:vertAlign w:val="subscript"/>
        </w:rPr>
        <w:t>1</w:t>
      </w:r>
      <w:r>
        <w:t>) - характеризует увеличение трудозатрат на разработку информационной системы при наличии повышенных требований к надежности данной ИС. Коэффициент определяется по ИС в целом.</w:t>
      </w:r>
    </w:p>
    <w:p w:rsidR="00D02D19" w:rsidRDefault="00D02D19">
      <w:pPr>
        <w:pStyle w:val="ConsPlusNormal"/>
        <w:spacing w:before="220"/>
        <w:ind w:firstLine="540"/>
        <w:jc w:val="both"/>
      </w:pPr>
      <w:r>
        <w:t>Значение коэффициента трудоемкости "Требуемая надежность информационной системы" определяется в зависимости от последствий возможных ошибок, допущенных при разработке ИС (которые могут варьироваться от легко восполнимого ущерба до значительных финансовых потерь и угрозы человеческой жизни). Последствия возможных ошибок дифференцируются в зависимости от типа разрабатываемой информационной системы следующим образом:</w:t>
      </w:r>
    </w:p>
    <w:p w:rsidR="00D02D19" w:rsidRDefault="00D02D1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03"/>
        <w:gridCol w:w="2126"/>
        <w:gridCol w:w="2270"/>
        <w:gridCol w:w="1871"/>
      </w:tblGrid>
      <w:tr w:rsidR="00D02D19">
        <w:tc>
          <w:tcPr>
            <w:tcW w:w="2803" w:type="dxa"/>
          </w:tcPr>
          <w:p w:rsidR="00D02D19" w:rsidRDefault="00D02D19">
            <w:pPr>
              <w:pStyle w:val="ConsPlusNormal"/>
              <w:jc w:val="center"/>
            </w:pPr>
            <w:r>
              <w:t>Тип разрабатываемой ИС</w:t>
            </w:r>
          </w:p>
        </w:tc>
        <w:tc>
          <w:tcPr>
            <w:tcW w:w="2126" w:type="dxa"/>
          </w:tcPr>
          <w:p w:rsidR="00D02D19" w:rsidRDefault="00D02D19">
            <w:pPr>
              <w:pStyle w:val="ConsPlusNormal"/>
              <w:jc w:val="center"/>
            </w:pPr>
            <w:r>
              <w:t>Отраслевая ИС</w:t>
            </w:r>
          </w:p>
        </w:tc>
        <w:tc>
          <w:tcPr>
            <w:tcW w:w="2270" w:type="dxa"/>
          </w:tcPr>
          <w:p w:rsidR="00D02D19" w:rsidRDefault="00D02D19">
            <w:pPr>
              <w:pStyle w:val="ConsPlusNormal"/>
              <w:jc w:val="center"/>
            </w:pPr>
            <w:r>
              <w:t>Общегородская ИС</w:t>
            </w:r>
          </w:p>
        </w:tc>
        <w:tc>
          <w:tcPr>
            <w:tcW w:w="1871" w:type="dxa"/>
          </w:tcPr>
          <w:p w:rsidR="00D02D19" w:rsidRDefault="00D02D19">
            <w:pPr>
              <w:pStyle w:val="ConsPlusNormal"/>
              <w:jc w:val="center"/>
            </w:pPr>
            <w:r>
              <w:t>Критичная ИС</w:t>
            </w:r>
          </w:p>
        </w:tc>
      </w:tr>
      <w:tr w:rsidR="00D02D19">
        <w:tc>
          <w:tcPr>
            <w:tcW w:w="2803" w:type="dxa"/>
          </w:tcPr>
          <w:p w:rsidR="00D02D19" w:rsidRDefault="00D02D19">
            <w:pPr>
              <w:pStyle w:val="ConsPlusNormal"/>
            </w:pPr>
            <w:r>
              <w:t>Уровни оценки</w:t>
            </w:r>
          </w:p>
        </w:tc>
        <w:tc>
          <w:tcPr>
            <w:tcW w:w="2126" w:type="dxa"/>
          </w:tcPr>
          <w:p w:rsidR="00D02D19" w:rsidRDefault="00D02D19">
            <w:pPr>
              <w:pStyle w:val="ConsPlusNormal"/>
            </w:pPr>
            <w:r>
              <w:t>Низкий</w:t>
            </w:r>
          </w:p>
        </w:tc>
        <w:tc>
          <w:tcPr>
            <w:tcW w:w="2270" w:type="dxa"/>
          </w:tcPr>
          <w:p w:rsidR="00D02D19" w:rsidRDefault="00D02D19">
            <w:pPr>
              <w:pStyle w:val="ConsPlusNormal"/>
            </w:pPr>
            <w:r>
              <w:t>Средний</w:t>
            </w:r>
          </w:p>
        </w:tc>
        <w:tc>
          <w:tcPr>
            <w:tcW w:w="1871" w:type="dxa"/>
          </w:tcPr>
          <w:p w:rsidR="00D02D19" w:rsidRDefault="00D02D19">
            <w:pPr>
              <w:pStyle w:val="ConsPlusNormal"/>
            </w:pPr>
            <w:r>
              <w:t>Высокий</w:t>
            </w:r>
          </w:p>
        </w:tc>
      </w:tr>
      <w:tr w:rsidR="00D02D19">
        <w:tc>
          <w:tcPr>
            <w:tcW w:w="2803" w:type="dxa"/>
          </w:tcPr>
          <w:p w:rsidR="00D02D19" w:rsidRDefault="00D02D19">
            <w:pPr>
              <w:pStyle w:val="ConsPlusNormal"/>
            </w:pPr>
            <w:r>
              <w:t>Значение коэффициента трудоемкости (MT</w:t>
            </w:r>
            <w:r>
              <w:rPr>
                <w:vertAlign w:val="subscript"/>
              </w:rPr>
              <w:t>1</w:t>
            </w:r>
            <w:r>
              <w:t>)</w:t>
            </w:r>
          </w:p>
        </w:tc>
        <w:tc>
          <w:tcPr>
            <w:tcW w:w="2126" w:type="dxa"/>
          </w:tcPr>
          <w:p w:rsidR="00D02D19" w:rsidRDefault="00D02D19">
            <w:pPr>
              <w:pStyle w:val="ConsPlusNormal"/>
            </w:pPr>
            <w:r>
              <w:t>0,90</w:t>
            </w:r>
          </w:p>
        </w:tc>
        <w:tc>
          <w:tcPr>
            <w:tcW w:w="2270" w:type="dxa"/>
          </w:tcPr>
          <w:p w:rsidR="00D02D19" w:rsidRDefault="00D02D19">
            <w:pPr>
              <w:pStyle w:val="ConsPlusNormal"/>
            </w:pPr>
            <w:r>
              <w:t>1,00</w:t>
            </w:r>
          </w:p>
        </w:tc>
        <w:tc>
          <w:tcPr>
            <w:tcW w:w="1871" w:type="dxa"/>
          </w:tcPr>
          <w:p w:rsidR="00D02D19" w:rsidRDefault="00D02D19">
            <w:pPr>
              <w:pStyle w:val="ConsPlusNormal"/>
            </w:pPr>
            <w:r>
              <w:t>1,15</w:t>
            </w:r>
          </w:p>
        </w:tc>
      </w:tr>
    </w:tbl>
    <w:p w:rsidR="00D02D19" w:rsidRDefault="00D02D19">
      <w:pPr>
        <w:pStyle w:val="ConsPlusNormal"/>
        <w:jc w:val="both"/>
      </w:pPr>
    </w:p>
    <w:p w:rsidR="00D02D19" w:rsidRDefault="00D02D19">
      <w:pPr>
        <w:pStyle w:val="ConsPlusNormal"/>
        <w:ind w:firstLine="540"/>
        <w:jc w:val="both"/>
      </w:pPr>
      <w:r>
        <w:t>Типы информационных систем определяются следующим образом:</w:t>
      </w:r>
    </w:p>
    <w:p w:rsidR="00D02D19" w:rsidRDefault="00D02D19">
      <w:pPr>
        <w:pStyle w:val="ConsPlusNormal"/>
        <w:spacing w:before="220"/>
        <w:ind w:firstLine="540"/>
        <w:jc w:val="both"/>
      </w:pPr>
      <w:r>
        <w:t>Отраслевые информационные системы - информационные системы города Москвы, используемые одним органом исполнительной власти города Москвы, при использовании которых не осуществляется взаимодействие с физическими и (или) юридическими лицами.</w:t>
      </w:r>
    </w:p>
    <w:p w:rsidR="00D02D19" w:rsidRDefault="00D02D19">
      <w:pPr>
        <w:pStyle w:val="ConsPlusNormal"/>
        <w:spacing w:before="220"/>
        <w:ind w:firstLine="540"/>
        <w:jc w:val="both"/>
      </w:pPr>
      <w:r>
        <w:t>Общегородские информационные системы - информационные системы города Москвы, используемые несколькими органами исполнительной власти города Москвы, либо при использовании которых осуществляется взаимодействие с физическими и (или) юридическими лицами.</w:t>
      </w:r>
    </w:p>
    <w:p w:rsidR="00D02D19" w:rsidRDefault="00D02D19">
      <w:pPr>
        <w:pStyle w:val="ConsPlusNormal"/>
        <w:spacing w:before="220"/>
        <w:ind w:firstLine="540"/>
        <w:jc w:val="both"/>
      </w:pPr>
      <w:r>
        <w:lastRenderedPageBreak/>
        <w:t>Критичные информационные системы - информационные системы города Москвы, используемые в целом на уровне города Москвы в сферах здравоохранения, финансов, управления города Москвы. Перечень критичных информационных систем устанавливается совместным распорядительным документом Департамента экономической политики и развития города Москвы и Департамента информационных технологий города Москвы.</w:t>
      </w:r>
    </w:p>
    <w:p w:rsidR="00D02D19" w:rsidRDefault="00D02D19">
      <w:pPr>
        <w:pStyle w:val="ConsPlusNormal"/>
        <w:spacing w:before="220"/>
        <w:ind w:firstLine="540"/>
        <w:jc w:val="both"/>
      </w:pPr>
      <w:r>
        <w:t>4.2.2. Коэффициент трудоемкости "Среда разработки" (MT</w:t>
      </w:r>
      <w:r>
        <w:rPr>
          <w:vertAlign w:val="subscript"/>
        </w:rPr>
        <w:t>2</w:t>
      </w:r>
      <w:r>
        <w:t>) - характеризует увеличение трудозатрат исполнителя по развертыванию и поддержанию работоспособности нескольких сред разработки информационной системы. Коэффициент определяется по ИС в целом.</w:t>
      </w:r>
    </w:p>
    <w:p w:rsidR="00D02D19" w:rsidRDefault="00D02D19">
      <w:pPr>
        <w:pStyle w:val="ConsPlusNormal"/>
        <w:spacing w:before="220"/>
        <w:ind w:firstLine="540"/>
        <w:jc w:val="both"/>
      </w:pPr>
      <w:r>
        <w:t>Значение коэффициента трудоемкости "Среда разработки" определяется в зависимости от требований по количеству сред, используемых в процессе разработки и развертывания ИС. При определении показателя учитываются: среда разработки, среда тестирования, среда опытной эксплуатации ("превью" среда) и среда промышленной эксплуатации ("продакшн" среда).</w:t>
      </w:r>
    </w:p>
    <w:p w:rsidR="00D02D19" w:rsidRDefault="00D02D1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03"/>
        <w:gridCol w:w="2006"/>
        <w:gridCol w:w="2381"/>
        <w:gridCol w:w="1871"/>
      </w:tblGrid>
      <w:tr w:rsidR="00D02D19">
        <w:tc>
          <w:tcPr>
            <w:tcW w:w="2803" w:type="dxa"/>
            <w:vAlign w:val="bottom"/>
          </w:tcPr>
          <w:p w:rsidR="00D02D19" w:rsidRDefault="00D02D19">
            <w:pPr>
              <w:pStyle w:val="ConsPlusNormal"/>
              <w:jc w:val="center"/>
            </w:pPr>
            <w:r>
              <w:t>Количество сред разработки</w:t>
            </w:r>
          </w:p>
        </w:tc>
        <w:tc>
          <w:tcPr>
            <w:tcW w:w="2006" w:type="dxa"/>
          </w:tcPr>
          <w:p w:rsidR="00D02D19" w:rsidRDefault="00D02D19">
            <w:pPr>
              <w:pStyle w:val="ConsPlusNormal"/>
              <w:jc w:val="center"/>
            </w:pPr>
            <w:r>
              <w:t>2 среды</w:t>
            </w:r>
          </w:p>
        </w:tc>
        <w:tc>
          <w:tcPr>
            <w:tcW w:w="2381" w:type="dxa"/>
          </w:tcPr>
          <w:p w:rsidR="00D02D19" w:rsidRDefault="00D02D19">
            <w:pPr>
              <w:pStyle w:val="ConsPlusNormal"/>
              <w:jc w:val="center"/>
            </w:pPr>
            <w:r>
              <w:t>3 среды</w:t>
            </w:r>
          </w:p>
        </w:tc>
        <w:tc>
          <w:tcPr>
            <w:tcW w:w="1871" w:type="dxa"/>
          </w:tcPr>
          <w:p w:rsidR="00D02D19" w:rsidRDefault="00D02D19">
            <w:pPr>
              <w:pStyle w:val="ConsPlusNormal"/>
              <w:jc w:val="center"/>
            </w:pPr>
            <w:r>
              <w:t>4 среды</w:t>
            </w:r>
          </w:p>
        </w:tc>
      </w:tr>
      <w:tr w:rsidR="00D02D19">
        <w:tc>
          <w:tcPr>
            <w:tcW w:w="2803" w:type="dxa"/>
          </w:tcPr>
          <w:p w:rsidR="00D02D19" w:rsidRDefault="00D02D19">
            <w:pPr>
              <w:pStyle w:val="ConsPlusNormal"/>
            </w:pPr>
            <w:r>
              <w:t>Уровни оценки</w:t>
            </w:r>
          </w:p>
        </w:tc>
        <w:tc>
          <w:tcPr>
            <w:tcW w:w="2006" w:type="dxa"/>
          </w:tcPr>
          <w:p w:rsidR="00D02D19" w:rsidRDefault="00D02D19">
            <w:pPr>
              <w:pStyle w:val="ConsPlusNormal"/>
            </w:pPr>
            <w:r>
              <w:t>Низкий</w:t>
            </w:r>
          </w:p>
        </w:tc>
        <w:tc>
          <w:tcPr>
            <w:tcW w:w="2381" w:type="dxa"/>
          </w:tcPr>
          <w:p w:rsidR="00D02D19" w:rsidRDefault="00D02D19">
            <w:pPr>
              <w:pStyle w:val="ConsPlusNormal"/>
            </w:pPr>
            <w:r>
              <w:t>Средний</w:t>
            </w:r>
          </w:p>
        </w:tc>
        <w:tc>
          <w:tcPr>
            <w:tcW w:w="1871" w:type="dxa"/>
          </w:tcPr>
          <w:p w:rsidR="00D02D19" w:rsidRDefault="00D02D19">
            <w:pPr>
              <w:pStyle w:val="ConsPlusNormal"/>
            </w:pPr>
            <w:r>
              <w:t>Высокий</w:t>
            </w:r>
          </w:p>
        </w:tc>
      </w:tr>
      <w:tr w:rsidR="00D02D19">
        <w:tc>
          <w:tcPr>
            <w:tcW w:w="2803" w:type="dxa"/>
            <w:vAlign w:val="bottom"/>
          </w:tcPr>
          <w:p w:rsidR="00D02D19" w:rsidRDefault="00D02D19">
            <w:pPr>
              <w:pStyle w:val="ConsPlusNormal"/>
            </w:pPr>
            <w:r>
              <w:t>Значение коэффициента трудоемкости (MT</w:t>
            </w:r>
            <w:r>
              <w:rPr>
                <w:vertAlign w:val="subscript"/>
              </w:rPr>
              <w:t>1</w:t>
            </w:r>
            <w:r>
              <w:t>)</w:t>
            </w:r>
          </w:p>
        </w:tc>
        <w:tc>
          <w:tcPr>
            <w:tcW w:w="2006" w:type="dxa"/>
          </w:tcPr>
          <w:p w:rsidR="00D02D19" w:rsidRDefault="00D02D19">
            <w:pPr>
              <w:pStyle w:val="ConsPlusNormal"/>
            </w:pPr>
            <w:r>
              <w:t>0,93</w:t>
            </w:r>
          </w:p>
        </w:tc>
        <w:tc>
          <w:tcPr>
            <w:tcW w:w="2381" w:type="dxa"/>
          </w:tcPr>
          <w:p w:rsidR="00D02D19" w:rsidRDefault="00D02D19">
            <w:pPr>
              <w:pStyle w:val="ConsPlusNormal"/>
            </w:pPr>
            <w:r>
              <w:t>1,00</w:t>
            </w:r>
          </w:p>
        </w:tc>
        <w:tc>
          <w:tcPr>
            <w:tcW w:w="1871" w:type="dxa"/>
          </w:tcPr>
          <w:p w:rsidR="00D02D19" w:rsidRDefault="00D02D19">
            <w:pPr>
              <w:pStyle w:val="ConsPlusNormal"/>
            </w:pPr>
            <w:r>
              <w:t>1,07</w:t>
            </w:r>
          </w:p>
        </w:tc>
      </w:tr>
    </w:tbl>
    <w:p w:rsidR="00D02D19" w:rsidRDefault="00D02D19">
      <w:pPr>
        <w:pStyle w:val="ConsPlusNormal"/>
        <w:jc w:val="both"/>
      </w:pPr>
    </w:p>
    <w:p w:rsidR="00D02D19" w:rsidRDefault="00D02D19">
      <w:pPr>
        <w:pStyle w:val="ConsPlusNormal"/>
        <w:ind w:firstLine="540"/>
        <w:jc w:val="both"/>
      </w:pPr>
      <w:r>
        <w:t>4.2.3. Коэффициент трудоемкости "Интеграции с внешними системами" (MT</w:t>
      </w:r>
      <w:r>
        <w:rPr>
          <w:vertAlign w:val="subscript"/>
        </w:rPr>
        <w:t>3</w:t>
      </w:r>
      <w:r>
        <w:t>) - характеризует трудозатраты, связанные с необходимостью увязки разрабатываемых компонент информационной системы и сервисов ее интеграции с внешними системами. Коэффициент определяется по ИС в целом.</w:t>
      </w:r>
    </w:p>
    <w:p w:rsidR="00D02D19" w:rsidRDefault="00D02D19">
      <w:pPr>
        <w:pStyle w:val="ConsPlusNormal"/>
        <w:spacing w:before="220"/>
        <w:ind w:firstLine="540"/>
        <w:jc w:val="both"/>
      </w:pPr>
      <w:r>
        <w:t>Значение коэффициента трудоемкости "Интеграции с внешними системами" определяется в зависимости от планируемого количества интеграций, которые будет в целом иметь система по завершении проводимой разработки (одна интеграция обеспечивает прием или передачу данных во внешнюю систему; наличие приема и передачи данных во внешнюю систему учитывается как две интеграции).</w:t>
      </w:r>
    </w:p>
    <w:p w:rsidR="00D02D19" w:rsidRDefault="00D02D1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03"/>
        <w:gridCol w:w="2122"/>
        <w:gridCol w:w="2270"/>
        <w:gridCol w:w="1871"/>
      </w:tblGrid>
      <w:tr w:rsidR="00D02D19">
        <w:tc>
          <w:tcPr>
            <w:tcW w:w="2803" w:type="dxa"/>
          </w:tcPr>
          <w:p w:rsidR="00D02D19" w:rsidRDefault="00D02D19">
            <w:pPr>
              <w:pStyle w:val="ConsPlusNormal"/>
              <w:jc w:val="center"/>
            </w:pPr>
            <w:r>
              <w:t>Количество интеграций</w:t>
            </w:r>
          </w:p>
        </w:tc>
        <w:tc>
          <w:tcPr>
            <w:tcW w:w="2122" w:type="dxa"/>
          </w:tcPr>
          <w:p w:rsidR="00D02D19" w:rsidRDefault="00D02D19">
            <w:pPr>
              <w:pStyle w:val="ConsPlusNormal"/>
              <w:jc w:val="center"/>
            </w:pPr>
            <w:r>
              <w:t>Менее 10</w:t>
            </w:r>
          </w:p>
        </w:tc>
        <w:tc>
          <w:tcPr>
            <w:tcW w:w="2270" w:type="dxa"/>
          </w:tcPr>
          <w:p w:rsidR="00D02D19" w:rsidRDefault="00D02D19">
            <w:pPr>
              <w:pStyle w:val="ConsPlusNormal"/>
              <w:jc w:val="center"/>
            </w:pPr>
            <w:r>
              <w:t>От 10 до 20</w:t>
            </w:r>
          </w:p>
        </w:tc>
        <w:tc>
          <w:tcPr>
            <w:tcW w:w="1871" w:type="dxa"/>
          </w:tcPr>
          <w:p w:rsidR="00D02D19" w:rsidRDefault="00D02D19">
            <w:pPr>
              <w:pStyle w:val="ConsPlusNormal"/>
              <w:jc w:val="center"/>
            </w:pPr>
            <w:r>
              <w:t>Свыше 20</w:t>
            </w:r>
          </w:p>
        </w:tc>
      </w:tr>
      <w:tr w:rsidR="00D02D19">
        <w:tc>
          <w:tcPr>
            <w:tcW w:w="2803" w:type="dxa"/>
          </w:tcPr>
          <w:p w:rsidR="00D02D19" w:rsidRDefault="00D02D19">
            <w:pPr>
              <w:pStyle w:val="ConsPlusNormal"/>
            </w:pPr>
            <w:r>
              <w:t>Уровни оценки</w:t>
            </w:r>
          </w:p>
        </w:tc>
        <w:tc>
          <w:tcPr>
            <w:tcW w:w="2122" w:type="dxa"/>
          </w:tcPr>
          <w:p w:rsidR="00D02D19" w:rsidRDefault="00D02D19">
            <w:pPr>
              <w:pStyle w:val="ConsPlusNormal"/>
            </w:pPr>
            <w:r>
              <w:t>Низкий</w:t>
            </w:r>
          </w:p>
        </w:tc>
        <w:tc>
          <w:tcPr>
            <w:tcW w:w="2270" w:type="dxa"/>
          </w:tcPr>
          <w:p w:rsidR="00D02D19" w:rsidRDefault="00D02D19">
            <w:pPr>
              <w:pStyle w:val="ConsPlusNormal"/>
            </w:pPr>
            <w:r>
              <w:t>Средний</w:t>
            </w:r>
          </w:p>
        </w:tc>
        <w:tc>
          <w:tcPr>
            <w:tcW w:w="1871" w:type="dxa"/>
          </w:tcPr>
          <w:p w:rsidR="00D02D19" w:rsidRDefault="00D02D19">
            <w:pPr>
              <w:pStyle w:val="ConsPlusNormal"/>
            </w:pPr>
            <w:r>
              <w:t>Высокий</w:t>
            </w:r>
          </w:p>
        </w:tc>
      </w:tr>
      <w:tr w:rsidR="00D02D19">
        <w:tc>
          <w:tcPr>
            <w:tcW w:w="2803" w:type="dxa"/>
          </w:tcPr>
          <w:p w:rsidR="00D02D19" w:rsidRDefault="00D02D19">
            <w:pPr>
              <w:pStyle w:val="ConsPlusNormal"/>
            </w:pPr>
            <w:r>
              <w:t>Значение коэффициента трудоемкости (MT</w:t>
            </w:r>
            <w:r>
              <w:rPr>
                <w:vertAlign w:val="subscript"/>
              </w:rPr>
              <w:t>3</w:t>
            </w:r>
            <w:r>
              <w:t>)</w:t>
            </w:r>
          </w:p>
        </w:tc>
        <w:tc>
          <w:tcPr>
            <w:tcW w:w="2122" w:type="dxa"/>
          </w:tcPr>
          <w:p w:rsidR="00D02D19" w:rsidRDefault="00D02D19">
            <w:pPr>
              <w:pStyle w:val="ConsPlusNormal"/>
            </w:pPr>
            <w:r>
              <w:t>0,95</w:t>
            </w:r>
          </w:p>
        </w:tc>
        <w:tc>
          <w:tcPr>
            <w:tcW w:w="2270" w:type="dxa"/>
          </w:tcPr>
          <w:p w:rsidR="00D02D19" w:rsidRDefault="00D02D19">
            <w:pPr>
              <w:pStyle w:val="ConsPlusNormal"/>
            </w:pPr>
            <w:r>
              <w:t>1,00</w:t>
            </w:r>
          </w:p>
        </w:tc>
        <w:tc>
          <w:tcPr>
            <w:tcW w:w="1871" w:type="dxa"/>
          </w:tcPr>
          <w:p w:rsidR="00D02D19" w:rsidRDefault="00D02D19">
            <w:pPr>
              <w:pStyle w:val="ConsPlusNormal"/>
            </w:pPr>
            <w:r>
              <w:t>1,05</w:t>
            </w:r>
          </w:p>
        </w:tc>
      </w:tr>
    </w:tbl>
    <w:p w:rsidR="00D02D19" w:rsidRDefault="00D02D19">
      <w:pPr>
        <w:pStyle w:val="ConsPlusNormal"/>
        <w:jc w:val="both"/>
      </w:pPr>
    </w:p>
    <w:p w:rsidR="00D02D19" w:rsidRDefault="00D02D19">
      <w:pPr>
        <w:pStyle w:val="ConsPlusNormal"/>
        <w:ind w:firstLine="540"/>
        <w:jc w:val="both"/>
      </w:pPr>
      <w:r>
        <w:t>4.2.4. Коэффициент трудоемкости "Сложность информационной системы" (МТ</w:t>
      </w:r>
      <w:r>
        <w:rPr>
          <w:vertAlign w:val="subscript"/>
        </w:rPr>
        <w:t>4</w:t>
      </w:r>
      <w:r>
        <w:t>) - характеризует влияние на трудозатраты сложности программируемых операций (вычисления, управления данными, управления интерфейсом пользователя и т.д.). Коэффициент определяется отдельно по каждой из подсистем ИС.</w:t>
      </w:r>
    </w:p>
    <w:p w:rsidR="00D02D19" w:rsidRDefault="00D02D19">
      <w:pPr>
        <w:pStyle w:val="ConsPlusNormal"/>
        <w:spacing w:before="220"/>
        <w:ind w:firstLine="540"/>
        <w:jc w:val="both"/>
      </w:pPr>
      <w:r>
        <w:t>Значение коэффициента трудоемкости "Сложность информационной системы" определяется в зависимости от класса разрабатываемой подсистемы ИС следующим образом:</w:t>
      </w:r>
    </w:p>
    <w:p w:rsidR="00D02D19" w:rsidRDefault="00D02D1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65"/>
        <w:gridCol w:w="2266"/>
        <w:gridCol w:w="2041"/>
        <w:gridCol w:w="2098"/>
      </w:tblGrid>
      <w:tr w:rsidR="00D02D19">
        <w:tc>
          <w:tcPr>
            <w:tcW w:w="2665" w:type="dxa"/>
          </w:tcPr>
          <w:p w:rsidR="00D02D19" w:rsidRDefault="00D02D19">
            <w:pPr>
              <w:pStyle w:val="ConsPlusNormal"/>
              <w:jc w:val="center"/>
            </w:pPr>
            <w:r>
              <w:t>Класс разрабатываемой подсистемы ИС</w:t>
            </w:r>
          </w:p>
        </w:tc>
        <w:tc>
          <w:tcPr>
            <w:tcW w:w="2266" w:type="dxa"/>
          </w:tcPr>
          <w:p w:rsidR="00D02D19" w:rsidRDefault="00D02D19">
            <w:pPr>
              <w:pStyle w:val="ConsPlusNormal"/>
              <w:jc w:val="center"/>
            </w:pPr>
            <w:r>
              <w:t>Информационно-поисковая (реестр, регистр и др.)</w:t>
            </w:r>
          </w:p>
        </w:tc>
        <w:tc>
          <w:tcPr>
            <w:tcW w:w="2041" w:type="dxa"/>
          </w:tcPr>
          <w:p w:rsidR="00D02D19" w:rsidRDefault="00D02D19">
            <w:pPr>
              <w:pStyle w:val="ConsPlusNormal"/>
              <w:jc w:val="center"/>
            </w:pPr>
            <w:r>
              <w:t>Обеспечения деятельности ОИВ, портал, прочая</w:t>
            </w:r>
          </w:p>
        </w:tc>
        <w:tc>
          <w:tcPr>
            <w:tcW w:w="2098" w:type="dxa"/>
          </w:tcPr>
          <w:p w:rsidR="00D02D19" w:rsidRDefault="00D02D19">
            <w:pPr>
              <w:pStyle w:val="ConsPlusNormal"/>
              <w:jc w:val="center"/>
            </w:pPr>
            <w:r>
              <w:t>Информационно-аналитическая, управляющая</w:t>
            </w:r>
          </w:p>
        </w:tc>
      </w:tr>
      <w:tr w:rsidR="00D02D19">
        <w:tc>
          <w:tcPr>
            <w:tcW w:w="2665" w:type="dxa"/>
          </w:tcPr>
          <w:p w:rsidR="00D02D19" w:rsidRDefault="00D02D19">
            <w:pPr>
              <w:pStyle w:val="ConsPlusNormal"/>
            </w:pPr>
            <w:r>
              <w:lastRenderedPageBreak/>
              <w:t>Уровни оценки</w:t>
            </w:r>
          </w:p>
        </w:tc>
        <w:tc>
          <w:tcPr>
            <w:tcW w:w="2266" w:type="dxa"/>
          </w:tcPr>
          <w:p w:rsidR="00D02D19" w:rsidRDefault="00D02D19">
            <w:pPr>
              <w:pStyle w:val="ConsPlusNormal"/>
            </w:pPr>
            <w:r>
              <w:t>Низкий</w:t>
            </w:r>
          </w:p>
        </w:tc>
        <w:tc>
          <w:tcPr>
            <w:tcW w:w="2041" w:type="dxa"/>
          </w:tcPr>
          <w:p w:rsidR="00D02D19" w:rsidRDefault="00D02D19">
            <w:pPr>
              <w:pStyle w:val="ConsPlusNormal"/>
            </w:pPr>
            <w:r>
              <w:t>Средний</w:t>
            </w:r>
          </w:p>
        </w:tc>
        <w:tc>
          <w:tcPr>
            <w:tcW w:w="2098" w:type="dxa"/>
          </w:tcPr>
          <w:p w:rsidR="00D02D19" w:rsidRDefault="00D02D19">
            <w:pPr>
              <w:pStyle w:val="ConsPlusNormal"/>
            </w:pPr>
            <w:r>
              <w:t>Высокий</w:t>
            </w:r>
          </w:p>
        </w:tc>
      </w:tr>
      <w:tr w:rsidR="00D02D19">
        <w:tc>
          <w:tcPr>
            <w:tcW w:w="2665" w:type="dxa"/>
          </w:tcPr>
          <w:p w:rsidR="00D02D19" w:rsidRDefault="00D02D19">
            <w:pPr>
              <w:pStyle w:val="ConsPlusNormal"/>
            </w:pPr>
            <w:r>
              <w:t>Значение коэффициента трудоемкости (MT</w:t>
            </w:r>
            <w:r>
              <w:rPr>
                <w:vertAlign w:val="subscript"/>
              </w:rPr>
              <w:t>4</w:t>
            </w:r>
            <w:r>
              <w:t>)</w:t>
            </w:r>
          </w:p>
        </w:tc>
        <w:tc>
          <w:tcPr>
            <w:tcW w:w="2266" w:type="dxa"/>
          </w:tcPr>
          <w:p w:rsidR="00D02D19" w:rsidRDefault="00D02D19">
            <w:pPr>
              <w:pStyle w:val="ConsPlusNormal"/>
            </w:pPr>
            <w:r>
              <w:t>0,85</w:t>
            </w:r>
          </w:p>
        </w:tc>
        <w:tc>
          <w:tcPr>
            <w:tcW w:w="2041" w:type="dxa"/>
          </w:tcPr>
          <w:p w:rsidR="00D02D19" w:rsidRDefault="00D02D19">
            <w:pPr>
              <w:pStyle w:val="ConsPlusNormal"/>
            </w:pPr>
            <w:r>
              <w:t>1,00</w:t>
            </w:r>
          </w:p>
        </w:tc>
        <w:tc>
          <w:tcPr>
            <w:tcW w:w="2098" w:type="dxa"/>
          </w:tcPr>
          <w:p w:rsidR="00D02D19" w:rsidRDefault="00D02D19">
            <w:pPr>
              <w:pStyle w:val="ConsPlusNormal"/>
            </w:pPr>
            <w:r>
              <w:t>1,15</w:t>
            </w:r>
          </w:p>
        </w:tc>
      </w:tr>
    </w:tbl>
    <w:p w:rsidR="00D02D19" w:rsidRDefault="00D02D19">
      <w:pPr>
        <w:pStyle w:val="ConsPlusNormal"/>
        <w:jc w:val="both"/>
      </w:pPr>
    </w:p>
    <w:p w:rsidR="00D02D19" w:rsidRDefault="00D02D19">
      <w:pPr>
        <w:pStyle w:val="ConsPlusNormal"/>
        <w:ind w:firstLine="540"/>
        <w:jc w:val="both"/>
      </w:pPr>
      <w:r>
        <w:t>Классы подсистем ИС определяются следующим образом:</w:t>
      </w:r>
    </w:p>
    <w:p w:rsidR="00D02D19" w:rsidRDefault="00D02D19">
      <w:pPr>
        <w:pStyle w:val="ConsPlusNormal"/>
        <w:spacing w:before="220"/>
        <w:ind w:firstLine="540"/>
        <w:jc w:val="both"/>
      </w:pPr>
      <w:r>
        <w:t>Информационно-поисковые (реестры, регистры и др.) - подсистемы, обеспечивающие процессы сбора, накопления, хранения, поиска и статистической обработки информации.</w:t>
      </w:r>
    </w:p>
    <w:p w:rsidR="00D02D19" w:rsidRDefault="00D02D19">
      <w:pPr>
        <w:pStyle w:val="ConsPlusNormal"/>
        <w:spacing w:before="220"/>
        <w:ind w:firstLine="540"/>
        <w:jc w:val="both"/>
      </w:pPr>
      <w:r>
        <w:t>Подсистемы обеспечения деятельности ОИВ, порталы, прочие (включая интеграционные шины, магазины программных интерфейсов приложений (API), адаптеры интеграционных процессов) - подсистемы, обеспечивающие автоматизацию процессов деятельности органов исполнительной власти города Москвы, не связанных с аналитической обработкой информации на основе построения математических моделей.</w:t>
      </w:r>
    </w:p>
    <w:p w:rsidR="00D02D19" w:rsidRDefault="00D02D19">
      <w:pPr>
        <w:pStyle w:val="ConsPlusNormal"/>
        <w:spacing w:before="220"/>
        <w:ind w:firstLine="540"/>
        <w:jc w:val="both"/>
      </w:pPr>
      <w:r>
        <w:t>Информационно-аналитические, управляющие - подсистемы, обеспечивающие в том числе процессы аналитической обработки информации на основе построения математических моделей.</w:t>
      </w:r>
    </w:p>
    <w:p w:rsidR="00D02D19" w:rsidRDefault="00D02D19">
      <w:pPr>
        <w:pStyle w:val="ConsPlusNormal"/>
        <w:spacing w:before="220"/>
        <w:ind w:firstLine="540"/>
        <w:jc w:val="both"/>
      </w:pPr>
      <w:r>
        <w:t>4.2.5. Коэффициент трудоемкости "Размещение компонент на мобильных устройствах" (MT</w:t>
      </w:r>
      <w:r>
        <w:rPr>
          <w:vertAlign w:val="subscript"/>
        </w:rPr>
        <w:t>5</w:t>
      </w:r>
      <w:r>
        <w:t>) - характеризует увеличение трудозатрат на разработку информационной системы при размещении компонент системы на мобильных устройствах (адаптации под использование на мобильных устройствах). Коэффициент определяется отдельно по каждой из подсистем ИС.</w:t>
      </w:r>
    </w:p>
    <w:p w:rsidR="00D02D19" w:rsidRDefault="00D02D19">
      <w:pPr>
        <w:pStyle w:val="ConsPlusNormal"/>
        <w:spacing w:before="220"/>
        <w:ind w:firstLine="540"/>
        <w:jc w:val="both"/>
      </w:pPr>
      <w:r>
        <w:t>Значение коэффициента трудоемкости "Размещение компонент на мобильных устройствах" определяется в зависимости от требований технического задания на разработку ИС по использованию подсистемой мобильных устройств:</w:t>
      </w:r>
    </w:p>
    <w:p w:rsidR="00D02D19" w:rsidRDefault="00D02D1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08"/>
        <w:gridCol w:w="3398"/>
        <w:gridCol w:w="2891"/>
      </w:tblGrid>
      <w:tr w:rsidR="00D02D19">
        <w:tc>
          <w:tcPr>
            <w:tcW w:w="2808" w:type="dxa"/>
          </w:tcPr>
          <w:p w:rsidR="00D02D19" w:rsidRDefault="00D02D19">
            <w:pPr>
              <w:pStyle w:val="ConsPlusNormal"/>
              <w:jc w:val="center"/>
            </w:pPr>
            <w:r>
              <w:t>Использование подсистемой мобильных устройств</w:t>
            </w:r>
          </w:p>
        </w:tc>
        <w:tc>
          <w:tcPr>
            <w:tcW w:w="3398" w:type="dxa"/>
          </w:tcPr>
          <w:p w:rsidR="00D02D19" w:rsidRDefault="00D02D19">
            <w:pPr>
              <w:pStyle w:val="ConsPlusNormal"/>
              <w:jc w:val="center"/>
            </w:pPr>
            <w:r>
              <w:t>Не предусматривается</w:t>
            </w:r>
          </w:p>
        </w:tc>
        <w:tc>
          <w:tcPr>
            <w:tcW w:w="2891" w:type="dxa"/>
          </w:tcPr>
          <w:p w:rsidR="00D02D19" w:rsidRDefault="00D02D19">
            <w:pPr>
              <w:pStyle w:val="ConsPlusNormal"/>
              <w:jc w:val="center"/>
            </w:pPr>
            <w:r>
              <w:t>Предусматривается</w:t>
            </w:r>
          </w:p>
        </w:tc>
      </w:tr>
      <w:tr w:rsidR="00D02D19">
        <w:tc>
          <w:tcPr>
            <w:tcW w:w="2808" w:type="dxa"/>
          </w:tcPr>
          <w:p w:rsidR="00D02D19" w:rsidRDefault="00D02D19">
            <w:pPr>
              <w:pStyle w:val="ConsPlusNormal"/>
            </w:pPr>
            <w:r>
              <w:t>Уровни оценки</w:t>
            </w:r>
          </w:p>
        </w:tc>
        <w:tc>
          <w:tcPr>
            <w:tcW w:w="3398" w:type="dxa"/>
          </w:tcPr>
          <w:p w:rsidR="00D02D19" w:rsidRDefault="00D02D19">
            <w:pPr>
              <w:pStyle w:val="ConsPlusNormal"/>
            </w:pPr>
            <w:r>
              <w:t>Средний</w:t>
            </w:r>
          </w:p>
        </w:tc>
        <w:tc>
          <w:tcPr>
            <w:tcW w:w="2891" w:type="dxa"/>
          </w:tcPr>
          <w:p w:rsidR="00D02D19" w:rsidRDefault="00D02D19">
            <w:pPr>
              <w:pStyle w:val="ConsPlusNormal"/>
            </w:pPr>
            <w:r>
              <w:t>Высокий</w:t>
            </w:r>
          </w:p>
        </w:tc>
      </w:tr>
      <w:tr w:rsidR="00D02D19">
        <w:tc>
          <w:tcPr>
            <w:tcW w:w="2808" w:type="dxa"/>
          </w:tcPr>
          <w:p w:rsidR="00D02D19" w:rsidRDefault="00D02D19">
            <w:pPr>
              <w:pStyle w:val="ConsPlusNormal"/>
            </w:pPr>
            <w:r>
              <w:t>Значение коэффициента трудоемкости (MT</w:t>
            </w:r>
            <w:r>
              <w:rPr>
                <w:vertAlign w:val="subscript"/>
              </w:rPr>
              <w:t>5</w:t>
            </w:r>
            <w:r>
              <w:t>)</w:t>
            </w:r>
          </w:p>
        </w:tc>
        <w:tc>
          <w:tcPr>
            <w:tcW w:w="3398" w:type="dxa"/>
          </w:tcPr>
          <w:p w:rsidR="00D02D19" w:rsidRDefault="00D02D19">
            <w:pPr>
              <w:pStyle w:val="ConsPlusNormal"/>
            </w:pPr>
            <w:r>
              <w:t>1,00</w:t>
            </w:r>
          </w:p>
        </w:tc>
        <w:tc>
          <w:tcPr>
            <w:tcW w:w="2891" w:type="dxa"/>
          </w:tcPr>
          <w:p w:rsidR="00D02D19" w:rsidRDefault="00D02D19">
            <w:pPr>
              <w:pStyle w:val="ConsPlusNormal"/>
            </w:pPr>
            <w:r>
              <w:t>1,07</w:t>
            </w:r>
          </w:p>
        </w:tc>
      </w:tr>
    </w:tbl>
    <w:p w:rsidR="00D02D19" w:rsidRDefault="00D02D19">
      <w:pPr>
        <w:pStyle w:val="ConsPlusNormal"/>
        <w:jc w:val="both"/>
      </w:pPr>
    </w:p>
    <w:p w:rsidR="00D02D19" w:rsidRDefault="00D02D19">
      <w:pPr>
        <w:pStyle w:val="ConsPlusNormal"/>
        <w:ind w:firstLine="540"/>
        <w:jc w:val="both"/>
      </w:pPr>
      <w:r>
        <w:t>4.2.6. Коэффициент трудоемкости "Частота обновлений платформы" (MT</w:t>
      </w:r>
      <w:r>
        <w:rPr>
          <w:vertAlign w:val="subscript"/>
        </w:rPr>
        <w:t>6</w:t>
      </w:r>
      <w:r>
        <w:t>) - характеризует трудозатраты, связанные с учетом при разработке ИС фактора выхода обновлений элементов программной платформы, на которой планируется размещение компонент разрабатываемой информационной системы. Коэффициент определяется отдельно по каждой из подсистем ИС.</w:t>
      </w:r>
    </w:p>
    <w:p w:rsidR="00D02D19" w:rsidRDefault="00D02D19">
      <w:pPr>
        <w:pStyle w:val="ConsPlusNormal"/>
        <w:spacing w:before="220"/>
        <w:ind w:firstLine="540"/>
        <w:jc w:val="both"/>
      </w:pPr>
      <w:r>
        <w:t>Значение коэффициента трудоемкости "Частота обновлений платформы" определяется частотой изменений двух основных компонент программного комплекса - операционной системы (либо платформы, например 1С) и системы управления базой данных (либо платформы хранения больших данных, например Аренадата), определенной в среднем по данным за последние 5 лет:</w:t>
      </w:r>
    </w:p>
    <w:p w:rsidR="00D02D19" w:rsidRDefault="00D02D1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08"/>
        <w:gridCol w:w="2122"/>
        <w:gridCol w:w="2270"/>
        <w:gridCol w:w="1814"/>
      </w:tblGrid>
      <w:tr w:rsidR="00D02D19">
        <w:tc>
          <w:tcPr>
            <w:tcW w:w="2808" w:type="dxa"/>
          </w:tcPr>
          <w:p w:rsidR="00D02D19" w:rsidRDefault="00D02D19">
            <w:pPr>
              <w:pStyle w:val="ConsPlusNormal"/>
              <w:jc w:val="center"/>
            </w:pPr>
            <w:r>
              <w:t>Выход обновлений ОС либо СУБД</w:t>
            </w:r>
          </w:p>
        </w:tc>
        <w:tc>
          <w:tcPr>
            <w:tcW w:w="2122" w:type="dxa"/>
          </w:tcPr>
          <w:p w:rsidR="00D02D19" w:rsidRDefault="00D02D19">
            <w:pPr>
              <w:pStyle w:val="ConsPlusNormal"/>
              <w:jc w:val="center"/>
            </w:pPr>
            <w:r>
              <w:t>Реже чем 1 раз в 12 месяцев</w:t>
            </w:r>
          </w:p>
        </w:tc>
        <w:tc>
          <w:tcPr>
            <w:tcW w:w="2270" w:type="dxa"/>
          </w:tcPr>
          <w:p w:rsidR="00D02D19" w:rsidRDefault="00D02D19">
            <w:pPr>
              <w:pStyle w:val="ConsPlusNormal"/>
              <w:jc w:val="center"/>
            </w:pPr>
            <w:r>
              <w:t>От 1 раза в 12 месяцев до 1 раза в 6 месяцев</w:t>
            </w:r>
          </w:p>
        </w:tc>
        <w:tc>
          <w:tcPr>
            <w:tcW w:w="1814" w:type="dxa"/>
          </w:tcPr>
          <w:p w:rsidR="00D02D19" w:rsidRDefault="00D02D19">
            <w:pPr>
              <w:pStyle w:val="ConsPlusNormal"/>
              <w:jc w:val="center"/>
            </w:pPr>
            <w:r>
              <w:t>Чаще чем 1 раз в 6 месяцев</w:t>
            </w:r>
          </w:p>
        </w:tc>
      </w:tr>
      <w:tr w:rsidR="00D02D19">
        <w:tc>
          <w:tcPr>
            <w:tcW w:w="2808" w:type="dxa"/>
          </w:tcPr>
          <w:p w:rsidR="00D02D19" w:rsidRDefault="00D02D19">
            <w:pPr>
              <w:pStyle w:val="ConsPlusNormal"/>
            </w:pPr>
            <w:r>
              <w:t>Уровни оценки</w:t>
            </w:r>
          </w:p>
        </w:tc>
        <w:tc>
          <w:tcPr>
            <w:tcW w:w="2122" w:type="dxa"/>
          </w:tcPr>
          <w:p w:rsidR="00D02D19" w:rsidRDefault="00D02D19">
            <w:pPr>
              <w:pStyle w:val="ConsPlusNormal"/>
            </w:pPr>
            <w:r>
              <w:t>Низкий</w:t>
            </w:r>
          </w:p>
        </w:tc>
        <w:tc>
          <w:tcPr>
            <w:tcW w:w="2270" w:type="dxa"/>
          </w:tcPr>
          <w:p w:rsidR="00D02D19" w:rsidRDefault="00D02D19">
            <w:pPr>
              <w:pStyle w:val="ConsPlusNormal"/>
            </w:pPr>
            <w:r>
              <w:t>Средний</w:t>
            </w:r>
          </w:p>
        </w:tc>
        <w:tc>
          <w:tcPr>
            <w:tcW w:w="1814" w:type="dxa"/>
          </w:tcPr>
          <w:p w:rsidR="00D02D19" w:rsidRDefault="00D02D19">
            <w:pPr>
              <w:pStyle w:val="ConsPlusNormal"/>
            </w:pPr>
            <w:r>
              <w:t>Высокий</w:t>
            </w:r>
          </w:p>
        </w:tc>
      </w:tr>
      <w:tr w:rsidR="00D02D19">
        <w:tc>
          <w:tcPr>
            <w:tcW w:w="2808" w:type="dxa"/>
          </w:tcPr>
          <w:p w:rsidR="00D02D19" w:rsidRDefault="00D02D19">
            <w:pPr>
              <w:pStyle w:val="ConsPlusNormal"/>
            </w:pPr>
            <w:r>
              <w:t xml:space="preserve">Значение коэффициента </w:t>
            </w:r>
            <w:r>
              <w:lastRenderedPageBreak/>
              <w:t>трудоемкости (MT</w:t>
            </w:r>
            <w:r>
              <w:rPr>
                <w:vertAlign w:val="subscript"/>
              </w:rPr>
              <w:t>6</w:t>
            </w:r>
            <w:r>
              <w:t>)</w:t>
            </w:r>
          </w:p>
        </w:tc>
        <w:tc>
          <w:tcPr>
            <w:tcW w:w="2122" w:type="dxa"/>
          </w:tcPr>
          <w:p w:rsidR="00D02D19" w:rsidRDefault="00D02D19">
            <w:pPr>
              <w:pStyle w:val="ConsPlusNormal"/>
            </w:pPr>
            <w:r>
              <w:lastRenderedPageBreak/>
              <w:t>0,87</w:t>
            </w:r>
          </w:p>
        </w:tc>
        <w:tc>
          <w:tcPr>
            <w:tcW w:w="2270" w:type="dxa"/>
          </w:tcPr>
          <w:p w:rsidR="00D02D19" w:rsidRDefault="00D02D19">
            <w:pPr>
              <w:pStyle w:val="ConsPlusNormal"/>
            </w:pPr>
            <w:r>
              <w:t>1,00</w:t>
            </w:r>
          </w:p>
        </w:tc>
        <w:tc>
          <w:tcPr>
            <w:tcW w:w="1814" w:type="dxa"/>
          </w:tcPr>
          <w:p w:rsidR="00D02D19" w:rsidRDefault="00D02D19">
            <w:pPr>
              <w:pStyle w:val="ConsPlusNormal"/>
            </w:pPr>
            <w:r>
              <w:t>1,15</w:t>
            </w:r>
          </w:p>
        </w:tc>
      </w:tr>
    </w:tbl>
    <w:p w:rsidR="00D02D19" w:rsidRDefault="00D02D19">
      <w:pPr>
        <w:pStyle w:val="ConsPlusNormal"/>
        <w:jc w:val="both"/>
      </w:pPr>
    </w:p>
    <w:p w:rsidR="00D02D19" w:rsidRDefault="00D02D19">
      <w:pPr>
        <w:pStyle w:val="ConsPlusNormal"/>
        <w:ind w:firstLine="540"/>
        <w:jc w:val="both"/>
      </w:pPr>
      <w:r>
        <w:t>4.2.7. Коэффициент трудоемкости "Новизна информационной системы" (MT</w:t>
      </w:r>
      <w:r>
        <w:rPr>
          <w:vertAlign w:val="subscript"/>
        </w:rPr>
        <w:t>7</w:t>
      </w:r>
      <w:r>
        <w:t>) - характеризует влияние на трудозатраты степени новизны разрабатываемой информационной системы. Коэффициент определяется отдельно по каждой из подсистем ИС.</w:t>
      </w:r>
    </w:p>
    <w:p w:rsidR="00D02D19" w:rsidRDefault="00D02D19">
      <w:pPr>
        <w:pStyle w:val="ConsPlusNormal"/>
        <w:spacing w:before="220"/>
        <w:ind w:firstLine="540"/>
        <w:jc w:val="both"/>
      </w:pPr>
      <w:r>
        <w:t>Значение коэффициента трудоемкости "Новизна информационной системы" определяется характером выполняемых работ по разработке информационной системы:</w:t>
      </w:r>
    </w:p>
    <w:p w:rsidR="00D02D19" w:rsidRDefault="00D02D1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03"/>
        <w:gridCol w:w="2122"/>
        <w:gridCol w:w="2266"/>
        <w:gridCol w:w="1871"/>
      </w:tblGrid>
      <w:tr w:rsidR="00D02D19">
        <w:tc>
          <w:tcPr>
            <w:tcW w:w="2803" w:type="dxa"/>
          </w:tcPr>
          <w:p w:rsidR="00D02D19" w:rsidRDefault="00D02D19">
            <w:pPr>
              <w:pStyle w:val="ConsPlusNormal"/>
            </w:pPr>
            <w:r>
              <w:t>Характер выполняемых работ</w:t>
            </w:r>
          </w:p>
        </w:tc>
        <w:tc>
          <w:tcPr>
            <w:tcW w:w="2122" w:type="dxa"/>
          </w:tcPr>
          <w:p w:rsidR="00D02D19" w:rsidRDefault="00D02D19">
            <w:pPr>
              <w:pStyle w:val="ConsPlusNormal"/>
            </w:pPr>
            <w:r>
              <w:t>Развитие и/или модернизация подсистем действующей ИС</w:t>
            </w:r>
          </w:p>
        </w:tc>
        <w:tc>
          <w:tcPr>
            <w:tcW w:w="2266" w:type="dxa"/>
          </w:tcPr>
          <w:p w:rsidR="00D02D19" w:rsidRDefault="00D02D19">
            <w:pPr>
              <w:pStyle w:val="ConsPlusNormal"/>
            </w:pPr>
            <w:r>
              <w:t>Создание новых подсистем действующей ИС</w:t>
            </w:r>
          </w:p>
        </w:tc>
        <w:tc>
          <w:tcPr>
            <w:tcW w:w="1871" w:type="dxa"/>
          </w:tcPr>
          <w:p w:rsidR="00D02D19" w:rsidRDefault="00D02D19">
            <w:pPr>
              <w:pStyle w:val="ConsPlusNormal"/>
            </w:pPr>
            <w:r>
              <w:t>Создание новой ИС</w:t>
            </w:r>
          </w:p>
        </w:tc>
      </w:tr>
      <w:tr w:rsidR="00D02D19">
        <w:tc>
          <w:tcPr>
            <w:tcW w:w="2803" w:type="dxa"/>
          </w:tcPr>
          <w:p w:rsidR="00D02D19" w:rsidRDefault="00D02D19">
            <w:pPr>
              <w:pStyle w:val="ConsPlusNormal"/>
            </w:pPr>
            <w:r>
              <w:t>Уровни оценки</w:t>
            </w:r>
          </w:p>
        </w:tc>
        <w:tc>
          <w:tcPr>
            <w:tcW w:w="2122" w:type="dxa"/>
          </w:tcPr>
          <w:p w:rsidR="00D02D19" w:rsidRDefault="00D02D19">
            <w:pPr>
              <w:pStyle w:val="ConsPlusNormal"/>
            </w:pPr>
            <w:r>
              <w:t>Низкий</w:t>
            </w:r>
          </w:p>
        </w:tc>
        <w:tc>
          <w:tcPr>
            <w:tcW w:w="2266" w:type="dxa"/>
          </w:tcPr>
          <w:p w:rsidR="00D02D19" w:rsidRDefault="00D02D19">
            <w:pPr>
              <w:pStyle w:val="ConsPlusNormal"/>
            </w:pPr>
            <w:r>
              <w:t>Средний</w:t>
            </w:r>
          </w:p>
        </w:tc>
        <w:tc>
          <w:tcPr>
            <w:tcW w:w="1871" w:type="dxa"/>
          </w:tcPr>
          <w:p w:rsidR="00D02D19" w:rsidRDefault="00D02D19">
            <w:pPr>
              <w:pStyle w:val="ConsPlusNormal"/>
            </w:pPr>
            <w:r>
              <w:t>Высокий</w:t>
            </w:r>
          </w:p>
        </w:tc>
      </w:tr>
      <w:tr w:rsidR="00D02D19">
        <w:tc>
          <w:tcPr>
            <w:tcW w:w="2803" w:type="dxa"/>
          </w:tcPr>
          <w:p w:rsidR="00D02D19" w:rsidRDefault="00D02D19">
            <w:pPr>
              <w:pStyle w:val="ConsPlusNormal"/>
            </w:pPr>
            <w:r>
              <w:t>Значение коэффициента трудоемкости (MT</w:t>
            </w:r>
            <w:r>
              <w:rPr>
                <w:vertAlign w:val="subscript"/>
              </w:rPr>
              <w:t>7</w:t>
            </w:r>
            <w:r>
              <w:t>)</w:t>
            </w:r>
          </w:p>
        </w:tc>
        <w:tc>
          <w:tcPr>
            <w:tcW w:w="2122" w:type="dxa"/>
          </w:tcPr>
          <w:p w:rsidR="00D02D19" w:rsidRDefault="00D02D19">
            <w:pPr>
              <w:pStyle w:val="ConsPlusNormal"/>
            </w:pPr>
            <w:r>
              <w:t>0,97</w:t>
            </w:r>
          </w:p>
        </w:tc>
        <w:tc>
          <w:tcPr>
            <w:tcW w:w="2266" w:type="dxa"/>
          </w:tcPr>
          <w:p w:rsidR="00D02D19" w:rsidRDefault="00D02D19">
            <w:pPr>
              <w:pStyle w:val="ConsPlusNormal"/>
            </w:pPr>
            <w:r>
              <w:t>1,00</w:t>
            </w:r>
          </w:p>
        </w:tc>
        <w:tc>
          <w:tcPr>
            <w:tcW w:w="1871" w:type="dxa"/>
          </w:tcPr>
          <w:p w:rsidR="00D02D19" w:rsidRDefault="00D02D19">
            <w:pPr>
              <w:pStyle w:val="ConsPlusNormal"/>
            </w:pPr>
            <w:r>
              <w:t>1,04</w:t>
            </w:r>
          </w:p>
        </w:tc>
      </w:tr>
    </w:tbl>
    <w:p w:rsidR="00D02D19" w:rsidRDefault="00D02D19">
      <w:pPr>
        <w:pStyle w:val="ConsPlusNormal"/>
        <w:jc w:val="both"/>
      </w:pPr>
    </w:p>
    <w:p w:rsidR="00D02D19" w:rsidRDefault="00D02D19">
      <w:pPr>
        <w:pStyle w:val="ConsPlusNormal"/>
        <w:ind w:firstLine="540"/>
        <w:jc w:val="both"/>
      </w:pPr>
      <w:r>
        <w:t>4.2.8. Коэффициент трудоемкости "Сложность аналитической деятельности и проектирования" (MT</w:t>
      </w:r>
      <w:r>
        <w:rPr>
          <w:vertAlign w:val="subscript"/>
        </w:rPr>
        <w:t>8</w:t>
      </w:r>
      <w:r>
        <w:t>) - характеризует увеличение трудозатрат на разработку, обусловленное необходимостью создания прототипов и модели архитектурно-технического решения в машиночитаемом формате при проектировании решения, описываемого в ТЗ на разработку ИС. Коэффициент определяется отдельно по каждой из подсистем ИС.</w:t>
      </w:r>
    </w:p>
    <w:p w:rsidR="00D02D19" w:rsidRDefault="00D02D19">
      <w:pPr>
        <w:pStyle w:val="ConsPlusNormal"/>
        <w:spacing w:before="220"/>
        <w:ind w:firstLine="540"/>
        <w:jc w:val="both"/>
      </w:pPr>
      <w:r>
        <w:t>Значение коэффициента трудоемкости "Сложность аналитической деятельности и проектирования" определяется в зависимости от требований технического задания на разработку ИС по прототипированию и созданию модели архитектурно-технического решения в машиночитаемом формате:</w:t>
      </w:r>
    </w:p>
    <w:p w:rsidR="00D02D19" w:rsidRDefault="00D02D1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03"/>
        <w:gridCol w:w="2122"/>
        <w:gridCol w:w="2266"/>
        <w:gridCol w:w="1871"/>
      </w:tblGrid>
      <w:tr w:rsidR="00D02D19">
        <w:tc>
          <w:tcPr>
            <w:tcW w:w="2803" w:type="dxa"/>
          </w:tcPr>
          <w:p w:rsidR="00D02D19" w:rsidRDefault="00D02D19">
            <w:pPr>
              <w:pStyle w:val="ConsPlusNormal"/>
              <w:jc w:val="center"/>
            </w:pPr>
            <w:r>
              <w:t>Сложность аналитической деятельности и проектирования</w:t>
            </w:r>
          </w:p>
        </w:tc>
        <w:tc>
          <w:tcPr>
            <w:tcW w:w="2122" w:type="dxa"/>
          </w:tcPr>
          <w:p w:rsidR="00D02D19" w:rsidRDefault="00D02D19">
            <w:pPr>
              <w:pStyle w:val="ConsPlusNormal"/>
              <w:jc w:val="center"/>
            </w:pPr>
            <w:r>
              <w:t>Не требуется</w:t>
            </w:r>
          </w:p>
        </w:tc>
        <w:tc>
          <w:tcPr>
            <w:tcW w:w="2266" w:type="dxa"/>
          </w:tcPr>
          <w:p w:rsidR="00D02D19" w:rsidRDefault="00D02D19">
            <w:pPr>
              <w:pStyle w:val="ConsPlusNormal"/>
              <w:jc w:val="center"/>
            </w:pPr>
            <w:r>
              <w:t>Наличие модели архитектуры (или новая подсистема)</w:t>
            </w:r>
          </w:p>
        </w:tc>
        <w:tc>
          <w:tcPr>
            <w:tcW w:w="1871" w:type="dxa"/>
          </w:tcPr>
          <w:p w:rsidR="00D02D19" w:rsidRDefault="00D02D19">
            <w:pPr>
              <w:pStyle w:val="ConsPlusNormal"/>
              <w:jc w:val="center"/>
            </w:pPr>
            <w:r>
              <w:t>Отсутствие модели архитектуры</w:t>
            </w:r>
          </w:p>
        </w:tc>
      </w:tr>
      <w:tr w:rsidR="00D02D19">
        <w:tc>
          <w:tcPr>
            <w:tcW w:w="2803" w:type="dxa"/>
          </w:tcPr>
          <w:p w:rsidR="00D02D19" w:rsidRDefault="00D02D19">
            <w:pPr>
              <w:pStyle w:val="ConsPlusNormal"/>
            </w:pPr>
            <w:r>
              <w:t>Уровни оценки</w:t>
            </w:r>
          </w:p>
        </w:tc>
        <w:tc>
          <w:tcPr>
            <w:tcW w:w="2122" w:type="dxa"/>
          </w:tcPr>
          <w:p w:rsidR="00D02D19" w:rsidRDefault="00D02D19">
            <w:pPr>
              <w:pStyle w:val="ConsPlusNormal"/>
            </w:pPr>
            <w:r>
              <w:t>Низкий</w:t>
            </w:r>
          </w:p>
        </w:tc>
        <w:tc>
          <w:tcPr>
            <w:tcW w:w="2266" w:type="dxa"/>
          </w:tcPr>
          <w:p w:rsidR="00D02D19" w:rsidRDefault="00D02D19">
            <w:pPr>
              <w:pStyle w:val="ConsPlusNormal"/>
            </w:pPr>
            <w:r>
              <w:t>Средний</w:t>
            </w:r>
          </w:p>
        </w:tc>
        <w:tc>
          <w:tcPr>
            <w:tcW w:w="1871" w:type="dxa"/>
          </w:tcPr>
          <w:p w:rsidR="00D02D19" w:rsidRDefault="00D02D19">
            <w:pPr>
              <w:pStyle w:val="ConsPlusNormal"/>
            </w:pPr>
            <w:r>
              <w:t>Высокий</w:t>
            </w:r>
          </w:p>
        </w:tc>
      </w:tr>
      <w:tr w:rsidR="00D02D19">
        <w:tc>
          <w:tcPr>
            <w:tcW w:w="2803" w:type="dxa"/>
          </w:tcPr>
          <w:p w:rsidR="00D02D19" w:rsidRDefault="00D02D19">
            <w:pPr>
              <w:pStyle w:val="ConsPlusNormal"/>
            </w:pPr>
            <w:r>
              <w:t>Значение коэффициента трудоемкости (MT</w:t>
            </w:r>
            <w:r>
              <w:rPr>
                <w:vertAlign w:val="subscript"/>
              </w:rPr>
              <w:t>8</w:t>
            </w:r>
            <w:r>
              <w:t>)</w:t>
            </w:r>
          </w:p>
        </w:tc>
        <w:tc>
          <w:tcPr>
            <w:tcW w:w="2122" w:type="dxa"/>
          </w:tcPr>
          <w:p w:rsidR="00D02D19" w:rsidRDefault="00D02D19">
            <w:pPr>
              <w:pStyle w:val="ConsPlusNormal"/>
            </w:pPr>
            <w:r>
              <w:t>1,00</w:t>
            </w:r>
          </w:p>
        </w:tc>
        <w:tc>
          <w:tcPr>
            <w:tcW w:w="2266" w:type="dxa"/>
          </w:tcPr>
          <w:p w:rsidR="00D02D19" w:rsidRDefault="00D02D19">
            <w:pPr>
              <w:pStyle w:val="ConsPlusNormal"/>
            </w:pPr>
            <w:r>
              <w:t>1,03</w:t>
            </w:r>
          </w:p>
        </w:tc>
        <w:tc>
          <w:tcPr>
            <w:tcW w:w="1871" w:type="dxa"/>
          </w:tcPr>
          <w:p w:rsidR="00D02D19" w:rsidRDefault="00D02D19">
            <w:pPr>
              <w:pStyle w:val="ConsPlusNormal"/>
            </w:pPr>
            <w:r>
              <w:t>1,05</w:t>
            </w:r>
          </w:p>
        </w:tc>
      </w:tr>
    </w:tbl>
    <w:p w:rsidR="00D02D19" w:rsidRDefault="00D02D19">
      <w:pPr>
        <w:pStyle w:val="ConsPlusNormal"/>
        <w:jc w:val="both"/>
      </w:pPr>
    </w:p>
    <w:p w:rsidR="00D02D19" w:rsidRDefault="00D02D19">
      <w:pPr>
        <w:pStyle w:val="ConsPlusNormal"/>
        <w:ind w:firstLine="540"/>
        <w:jc w:val="both"/>
      </w:pPr>
      <w:r>
        <w:t xml:space="preserve">4.3. Расчет по </w:t>
      </w:r>
      <w:hyperlink w:anchor="P280">
        <w:r>
          <w:rPr>
            <w:color w:val="0000FF"/>
          </w:rPr>
          <w:t>формуле (3)</w:t>
        </w:r>
      </w:hyperlink>
      <w:r>
        <w:t xml:space="preserve"> проводится отдельно по каждой из подсистем разрабатываемой ИС. В случае если архитектурой системы вместо разделения на подсистемы предусмотрено разделение на модули, сервисы, либо иные прикладные компоненты, то расчет по </w:t>
      </w:r>
      <w:hyperlink w:anchor="P280">
        <w:r>
          <w:rPr>
            <w:color w:val="0000FF"/>
          </w:rPr>
          <w:t>формуле (3)</w:t>
        </w:r>
      </w:hyperlink>
      <w:r>
        <w:t xml:space="preserve"> проводится, соответственно, по модулям, сервисам, либо иным прикладным компонентам, представляющим верхний уровень в структуре системы.</w:t>
      </w:r>
    </w:p>
    <w:p w:rsidR="00D02D19" w:rsidRDefault="00D02D19">
      <w:pPr>
        <w:pStyle w:val="ConsPlusNormal"/>
        <w:spacing w:before="220"/>
        <w:ind w:firstLine="540"/>
        <w:jc w:val="both"/>
      </w:pPr>
      <w:r>
        <w:t>Пример определения общих трудозатрат на разработку ИС:</w:t>
      </w:r>
    </w:p>
    <w:p w:rsidR="00D02D19" w:rsidRDefault="00D02D19">
      <w:pPr>
        <w:pStyle w:val="ConsPlusNormal"/>
        <w:spacing w:before="220"/>
        <w:ind w:firstLine="540"/>
        <w:jc w:val="both"/>
      </w:pPr>
      <w:r>
        <w:t>Оценка коэффициентов трудоемкости (подсистема 1):</w:t>
      </w:r>
    </w:p>
    <w:p w:rsidR="00D02D19" w:rsidRDefault="00D02D1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1"/>
        <w:gridCol w:w="3154"/>
        <w:gridCol w:w="2494"/>
        <w:gridCol w:w="1675"/>
        <w:gridCol w:w="1142"/>
      </w:tblGrid>
      <w:tr w:rsidR="00D02D19">
        <w:tc>
          <w:tcPr>
            <w:tcW w:w="581" w:type="dxa"/>
          </w:tcPr>
          <w:p w:rsidR="00D02D19" w:rsidRDefault="00D02D19">
            <w:pPr>
              <w:pStyle w:val="ConsPlusNormal"/>
              <w:jc w:val="center"/>
            </w:pPr>
            <w:r>
              <w:t>N п/п</w:t>
            </w:r>
          </w:p>
        </w:tc>
        <w:tc>
          <w:tcPr>
            <w:tcW w:w="3154" w:type="dxa"/>
          </w:tcPr>
          <w:p w:rsidR="00D02D19" w:rsidRDefault="00D02D19">
            <w:pPr>
              <w:pStyle w:val="ConsPlusNormal"/>
              <w:jc w:val="center"/>
            </w:pPr>
            <w:r>
              <w:t>Коэффициент трудоемкости</w:t>
            </w:r>
          </w:p>
        </w:tc>
        <w:tc>
          <w:tcPr>
            <w:tcW w:w="2494" w:type="dxa"/>
          </w:tcPr>
          <w:p w:rsidR="00D02D19" w:rsidRDefault="00D02D19">
            <w:pPr>
              <w:pStyle w:val="ConsPlusNormal"/>
              <w:jc w:val="center"/>
            </w:pPr>
            <w:r>
              <w:t>Характеристика ИС</w:t>
            </w:r>
          </w:p>
        </w:tc>
        <w:tc>
          <w:tcPr>
            <w:tcW w:w="1675" w:type="dxa"/>
          </w:tcPr>
          <w:p w:rsidR="00D02D19" w:rsidRDefault="00D02D19">
            <w:pPr>
              <w:pStyle w:val="ConsPlusNormal"/>
              <w:jc w:val="center"/>
            </w:pPr>
            <w:r>
              <w:t>Уровень оценки</w:t>
            </w:r>
          </w:p>
        </w:tc>
        <w:tc>
          <w:tcPr>
            <w:tcW w:w="1142" w:type="dxa"/>
          </w:tcPr>
          <w:p w:rsidR="00D02D19" w:rsidRDefault="00D02D19">
            <w:pPr>
              <w:pStyle w:val="ConsPlusNormal"/>
              <w:jc w:val="center"/>
            </w:pPr>
            <w:r>
              <w:t>Значение</w:t>
            </w:r>
          </w:p>
        </w:tc>
      </w:tr>
      <w:tr w:rsidR="00D02D19">
        <w:tc>
          <w:tcPr>
            <w:tcW w:w="581" w:type="dxa"/>
          </w:tcPr>
          <w:p w:rsidR="00D02D19" w:rsidRDefault="00D02D19">
            <w:pPr>
              <w:pStyle w:val="ConsPlusNormal"/>
              <w:jc w:val="center"/>
            </w:pPr>
            <w:r>
              <w:lastRenderedPageBreak/>
              <w:t>1</w:t>
            </w:r>
          </w:p>
        </w:tc>
        <w:tc>
          <w:tcPr>
            <w:tcW w:w="3154" w:type="dxa"/>
          </w:tcPr>
          <w:p w:rsidR="00D02D19" w:rsidRDefault="00D02D19">
            <w:pPr>
              <w:pStyle w:val="ConsPlusNormal"/>
              <w:jc w:val="center"/>
            </w:pPr>
            <w:r>
              <w:t>2</w:t>
            </w:r>
          </w:p>
        </w:tc>
        <w:tc>
          <w:tcPr>
            <w:tcW w:w="2494" w:type="dxa"/>
          </w:tcPr>
          <w:p w:rsidR="00D02D19" w:rsidRDefault="00D02D19">
            <w:pPr>
              <w:pStyle w:val="ConsPlusNormal"/>
              <w:jc w:val="center"/>
            </w:pPr>
            <w:r>
              <w:t>3</w:t>
            </w:r>
          </w:p>
        </w:tc>
        <w:tc>
          <w:tcPr>
            <w:tcW w:w="1675" w:type="dxa"/>
          </w:tcPr>
          <w:p w:rsidR="00D02D19" w:rsidRDefault="00D02D19">
            <w:pPr>
              <w:pStyle w:val="ConsPlusNormal"/>
              <w:jc w:val="center"/>
            </w:pPr>
            <w:r>
              <w:t>4</w:t>
            </w:r>
          </w:p>
        </w:tc>
        <w:tc>
          <w:tcPr>
            <w:tcW w:w="1142" w:type="dxa"/>
          </w:tcPr>
          <w:p w:rsidR="00D02D19" w:rsidRDefault="00D02D19">
            <w:pPr>
              <w:pStyle w:val="ConsPlusNormal"/>
              <w:jc w:val="center"/>
            </w:pPr>
            <w:r>
              <w:t>5</w:t>
            </w:r>
          </w:p>
        </w:tc>
      </w:tr>
      <w:tr w:rsidR="00D02D19">
        <w:tc>
          <w:tcPr>
            <w:tcW w:w="581" w:type="dxa"/>
          </w:tcPr>
          <w:p w:rsidR="00D02D19" w:rsidRDefault="00D02D19">
            <w:pPr>
              <w:pStyle w:val="ConsPlusNormal"/>
            </w:pPr>
            <w:r>
              <w:t>1</w:t>
            </w:r>
          </w:p>
        </w:tc>
        <w:tc>
          <w:tcPr>
            <w:tcW w:w="3154" w:type="dxa"/>
          </w:tcPr>
          <w:p w:rsidR="00D02D19" w:rsidRDefault="00D02D19">
            <w:pPr>
              <w:pStyle w:val="ConsPlusNormal"/>
            </w:pPr>
            <w:r>
              <w:t>Требуемая надежность ИС (MT</w:t>
            </w:r>
            <w:r>
              <w:rPr>
                <w:vertAlign w:val="subscript"/>
              </w:rPr>
              <w:t>1</w:t>
            </w:r>
            <w:r>
              <w:t>)</w:t>
            </w:r>
          </w:p>
        </w:tc>
        <w:tc>
          <w:tcPr>
            <w:tcW w:w="2494" w:type="dxa"/>
          </w:tcPr>
          <w:p w:rsidR="00D02D19" w:rsidRDefault="00D02D19">
            <w:pPr>
              <w:pStyle w:val="ConsPlusNormal"/>
            </w:pPr>
            <w:r>
              <w:t>Общегородская ИС</w:t>
            </w:r>
          </w:p>
        </w:tc>
        <w:tc>
          <w:tcPr>
            <w:tcW w:w="1675" w:type="dxa"/>
          </w:tcPr>
          <w:p w:rsidR="00D02D19" w:rsidRDefault="00D02D19">
            <w:pPr>
              <w:pStyle w:val="ConsPlusNormal"/>
            </w:pPr>
            <w:r>
              <w:t>Средний</w:t>
            </w:r>
          </w:p>
        </w:tc>
        <w:tc>
          <w:tcPr>
            <w:tcW w:w="1142" w:type="dxa"/>
          </w:tcPr>
          <w:p w:rsidR="00D02D19" w:rsidRDefault="00D02D19">
            <w:pPr>
              <w:pStyle w:val="ConsPlusNormal"/>
            </w:pPr>
            <w:r>
              <w:t>1,00</w:t>
            </w:r>
          </w:p>
        </w:tc>
      </w:tr>
      <w:tr w:rsidR="00D02D19">
        <w:tc>
          <w:tcPr>
            <w:tcW w:w="581" w:type="dxa"/>
          </w:tcPr>
          <w:p w:rsidR="00D02D19" w:rsidRDefault="00D02D19">
            <w:pPr>
              <w:pStyle w:val="ConsPlusNormal"/>
            </w:pPr>
            <w:r>
              <w:t>2</w:t>
            </w:r>
          </w:p>
        </w:tc>
        <w:tc>
          <w:tcPr>
            <w:tcW w:w="3154" w:type="dxa"/>
          </w:tcPr>
          <w:p w:rsidR="00D02D19" w:rsidRDefault="00D02D19">
            <w:pPr>
              <w:pStyle w:val="ConsPlusNormal"/>
            </w:pPr>
            <w:r>
              <w:t>Среда разработки (MT</w:t>
            </w:r>
            <w:r>
              <w:rPr>
                <w:vertAlign w:val="subscript"/>
              </w:rPr>
              <w:t>2</w:t>
            </w:r>
            <w:r>
              <w:t>)</w:t>
            </w:r>
          </w:p>
        </w:tc>
        <w:tc>
          <w:tcPr>
            <w:tcW w:w="2494" w:type="dxa"/>
          </w:tcPr>
          <w:p w:rsidR="00D02D19" w:rsidRDefault="00D02D19">
            <w:pPr>
              <w:pStyle w:val="ConsPlusNormal"/>
            </w:pPr>
            <w:r>
              <w:t>Кол-во сред - 3</w:t>
            </w:r>
          </w:p>
        </w:tc>
        <w:tc>
          <w:tcPr>
            <w:tcW w:w="1675" w:type="dxa"/>
          </w:tcPr>
          <w:p w:rsidR="00D02D19" w:rsidRDefault="00D02D19">
            <w:pPr>
              <w:pStyle w:val="ConsPlusNormal"/>
            </w:pPr>
            <w:r>
              <w:t>Средний</w:t>
            </w:r>
          </w:p>
        </w:tc>
        <w:tc>
          <w:tcPr>
            <w:tcW w:w="1142" w:type="dxa"/>
          </w:tcPr>
          <w:p w:rsidR="00D02D19" w:rsidRDefault="00D02D19">
            <w:pPr>
              <w:pStyle w:val="ConsPlusNormal"/>
            </w:pPr>
            <w:r>
              <w:t>1,00</w:t>
            </w:r>
          </w:p>
        </w:tc>
      </w:tr>
      <w:tr w:rsidR="00D02D19">
        <w:tc>
          <w:tcPr>
            <w:tcW w:w="581" w:type="dxa"/>
          </w:tcPr>
          <w:p w:rsidR="00D02D19" w:rsidRDefault="00D02D19">
            <w:pPr>
              <w:pStyle w:val="ConsPlusNormal"/>
            </w:pPr>
            <w:r>
              <w:t>3</w:t>
            </w:r>
          </w:p>
        </w:tc>
        <w:tc>
          <w:tcPr>
            <w:tcW w:w="3154" w:type="dxa"/>
          </w:tcPr>
          <w:p w:rsidR="00D02D19" w:rsidRDefault="00D02D19">
            <w:pPr>
              <w:pStyle w:val="ConsPlusNormal"/>
            </w:pPr>
            <w:r>
              <w:t>Интеграции с внешними системами (MT</w:t>
            </w:r>
            <w:r>
              <w:rPr>
                <w:vertAlign w:val="subscript"/>
              </w:rPr>
              <w:t>3</w:t>
            </w:r>
            <w:r>
              <w:t>)</w:t>
            </w:r>
          </w:p>
        </w:tc>
        <w:tc>
          <w:tcPr>
            <w:tcW w:w="2494" w:type="dxa"/>
          </w:tcPr>
          <w:p w:rsidR="00D02D19" w:rsidRDefault="00D02D19">
            <w:pPr>
              <w:pStyle w:val="ConsPlusNormal"/>
            </w:pPr>
            <w:r>
              <w:t>Количество интеграций - 12</w:t>
            </w:r>
          </w:p>
        </w:tc>
        <w:tc>
          <w:tcPr>
            <w:tcW w:w="1675" w:type="dxa"/>
          </w:tcPr>
          <w:p w:rsidR="00D02D19" w:rsidRDefault="00D02D19">
            <w:pPr>
              <w:pStyle w:val="ConsPlusNormal"/>
            </w:pPr>
            <w:r>
              <w:t>Средний</w:t>
            </w:r>
          </w:p>
        </w:tc>
        <w:tc>
          <w:tcPr>
            <w:tcW w:w="1142" w:type="dxa"/>
          </w:tcPr>
          <w:p w:rsidR="00D02D19" w:rsidRDefault="00D02D19">
            <w:pPr>
              <w:pStyle w:val="ConsPlusNormal"/>
            </w:pPr>
            <w:r>
              <w:t>1,00</w:t>
            </w:r>
          </w:p>
        </w:tc>
      </w:tr>
      <w:tr w:rsidR="00D02D19">
        <w:tc>
          <w:tcPr>
            <w:tcW w:w="581" w:type="dxa"/>
          </w:tcPr>
          <w:p w:rsidR="00D02D19" w:rsidRDefault="00D02D19">
            <w:pPr>
              <w:pStyle w:val="ConsPlusNormal"/>
            </w:pPr>
            <w:r>
              <w:t>4</w:t>
            </w:r>
          </w:p>
        </w:tc>
        <w:tc>
          <w:tcPr>
            <w:tcW w:w="3154" w:type="dxa"/>
          </w:tcPr>
          <w:p w:rsidR="00D02D19" w:rsidRDefault="00D02D19">
            <w:pPr>
              <w:pStyle w:val="ConsPlusNormal"/>
            </w:pPr>
            <w:r>
              <w:t>Сложность ИС (MT</w:t>
            </w:r>
            <w:r>
              <w:rPr>
                <w:vertAlign w:val="subscript"/>
              </w:rPr>
              <w:t>4</w:t>
            </w:r>
            <w:r>
              <w:t>)</w:t>
            </w:r>
          </w:p>
        </w:tc>
        <w:tc>
          <w:tcPr>
            <w:tcW w:w="2494" w:type="dxa"/>
          </w:tcPr>
          <w:p w:rsidR="00D02D19" w:rsidRDefault="00D02D19">
            <w:pPr>
              <w:pStyle w:val="ConsPlusNormal"/>
            </w:pPr>
            <w:r>
              <w:t>Реестр</w:t>
            </w:r>
          </w:p>
        </w:tc>
        <w:tc>
          <w:tcPr>
            <w:tcW w:w="1675" w:type="dxa"/>
          </w:tcPr>
          <w:p w:rsidR="00D02D19" w:rsidRDefault="00D02D19">
            <w:pPr>
              <w:pStyle w:val="ConsPlusNormal"/>
            </w:pPr>
            <w:r>
              <w:t>Низкий</w:t>
            </w:r>
          </w:p>
        </w:tc>
        <w:tc>
          <w:tcPr>
            <w:tcW w:w="1142" w:type="dxa"/>
          </w:tcPr>
          <w:p w:rsidR="00D02D19" w:rsidRDefault="00D02D19">
            <w:pPr>
              <w:pStyle w:val="ConsPlusNormal"/>
            </w:pPr>
            <w:r>
              <w:t>0,85</w:t>
            </w:r>
          </w:p>
        </w:tc>
      </w:tr>
      <w:tr w:rsidR="00D02D19">
        <w:tc>
          <w:tcPr>
            <w:tcW w:w="581" w:type="dxa"/>
          </w:tcPr>
          <w:p w:rsidR="00D02D19" w:rsidRDefault="00D02D19">
            <w:pPr>
              <w:pStyle w:val="ConsPlusNormal"/>
            </w:pPr>
            <w:r>
              <w:t>5</w:t>
            </w:r>
          </w:p>
        </w:tc>
        <w:tc>
          <w:tcPr>
            <w:tcW w:w="3154" w:type="dxa"/>
          </w:tcPr>
          <w:p w:rsidR="00D02D19" w:rsidRDefault="00D02D19">
            <w:pPr>
              <w:pStyle w:val="ConsPlusNormal"/>
            </w:pPr>
            <w:r>
              <w:t>Размещение компонент на мобильных устройствах (MT</w:t>
            </w:r>
            <w:r>
              <w:rPr>
                <w:vertAlign w:val="subscript"/>
              </w:rPr>
              <w:t>5</w:t>
            </w:r>
            <w:r>
              <w:t>)</w:t>
            </w:r>
          </w:p>
        </w:tc>
        <w:tc>
          <w:tcPr>
            <w:tcW w:w="2494" w:type="dxa"/>
          </w:tcPr>
          <w:p w:rsidR="00D02D19" w:rsidRDefault="00D02D19">
            <w:pPr>
              <w:pStyle w:val="ConsPlusNormal"/>
            </w:pPr>
            <w:r>
              <w:t>Не предусматривается</w:t>
            </w:r>
          </w:p>
        </w:tc>
        <w:tc>
          <w:tcPr>
            <w:tcW w:w="1675" w:type="dxa"/>
          </w:tcPr>
          <w:p w:rsidR="00D02D19" w:rsidRDefault="00D02D19">
            <w:pPr>
              <w:pStyle w:val="ConsPlusNormal"/>
            </w:pPr>
            <w:r>
              <w:t>Средний</w:t>
            </w:r>
          </w:p>
        </w:tc>
        <w:tc>
          <w:tcPr>
            <w:tcW w:w="1142" w:type="dxa"/>
          </w:tcPr>
          <w:p w:rsidR="00D02D19" w:rsidRDefault="00D02D19">
            <w:pPr>
              <w:pStyle w:val="ConsPlusNormal"/>
            </w:pPr>
            <w:r>
              <w:t>1,00</w:t>
            </w:r>
          </w:p>
        </w:tc>
      </w:tr>
      <w:tr w:rsidR="00D02D19">
        <w:tc>
          <w:tcPr>
            <w:tcW w:w="581" w:type="dxa"/>
          </w:tcPr>
          <w:p w:rsidR="00D02D19" w:rsidRDefault="00D02D19">
            <w:pPr>
              <w:pStyle w:val="ConsPlusNormal"/>
            </w:pPr>
            <w:r>
              <w:t>6</w:t>
            </w:r>
          </w:p>
        </w:tc>
        <w:tc>
          <w:tcPr>
            <w:tcW w:w="3154" w:type="dxa"/>
          </w:tcPr>
          <w:p w:rsidR="00D02D19" w:rsidRDefault="00D02D19">
            <w:pPr>
              <w:pStyle w:val="ConsPlusNormal"/>
            </w:pPr>
            <w:r>
              <w:t>Частота обновлений платформы (MT</w:t>
            </w:r>
            <w:r>
              <w:rPr>
                <w:vertAlign w:val="subscript"/>
              </w:rPr>
              <w:t>6</w:t>
            </w:r>
            <w:r>
              <w:t>)</w:t>
            </w:r>
          </w:p>
        </w:tc>
        <w:tc>
          <w:tcPr>
            <w:tcW w:w="2494" w:type="dxa"/>
          </w:tcPr>
          <w:p w:rsidR="00D02D19" w:rsidRDefault="00D02D19">
            <w:pPr>
              <w:pStyle w:val="ConsPlusNormal"/>
            </w:pPr>
            <w:r>
              <w:t>ОС и СУБД не определены в техническом задании</w:t>
            </w:r>
          </w:p>
        </w:tc>
        <w:tc>
          <w:tcPr>
            <w:tcW w:w="1675" w:type="dxa"/>
          </w:tcPr>
          <w:p w:rsidR="00D02D19" w:rsidRDefault="00D02D19">
            <w:pPr>
              <w:pStyle w:val="ConsPlusNormal"/>
            </w:pPr>
            <w:r>
              <w:t>Низкий</w:t>
            </w:r>
          </w:p>
        </w:tc>
        <w:tc>
          <w:tcPr>
            <w:tcW w:w="1142" w:type="dxa"/>
          </w:tcPr>
          <w:p w:rsidR="00D02D19" w:rsidRDefault="00D02D19">
            <w:pPr>
              <w:pStyle w:val="ConsPlusNormal"/>
            </w:pPr>
            <w:r>
              <w:t>0,87</w:t>
            </w:r>
          </w:p>
        </w:tc>
      </w:tr>
      <w:tr w:rsidR="00D02D19">
        <w:tc>
          <w:tcPr>
            <w:tcW w:w="581" w:type="dxa"/>
          </w:tcPr>
          <w:p w:rsidR="00D02D19" w:rsidRDefault="00D02D19">
            <w:pPr>
              <w:pStyle w:val="ConsPlusNormal"/>
            </w:pPr>
            <w:r>
              <w:t>7</w:t>
            </w:r>
          </w:p>
        </w:tc>
        <w:tc>
          <w:tcPr>
            <w:tcW w:w="3154" w:type="dxa"/>
          </w:tcPr>
          <w:p w:rsidR="00D02D19" w:rsidRDefault="00D02D19">
            <w:pPr>
              <w:pStyle w:val="ConsPlusNormal"/>
            </w:pPr>
            <w:r>
              <w:t>Новизна информационной системы (MT</w:t>
            </w:r>
            <w:r>
              <w:rPr>
                <w:vertAlign w:val="subscript"/>
              </w:rPr>
              <w:t>7</w:t>
            </w:r>
            <w:r>
              <w:t>)</w:t>
            </w:r>
          </w:p>
        </w:tc>
        <w:tc>
          <w:tcPr>
            <w:tcW w:w="2494" w:type="dxa"/>
          </w:tcPr>
          <w:p w:rsidR="00D02D19" w:rsidRDefault="00D02D19">
            <w:pPr>
              <w:pStyle w:val="ConsPlusNormal"/>
            </w:pPr>
            <w:r>
              <w:t>Создание новых подсистем действующей ИС</w:t>
            </w:r>
          </w:p>
        </w:tc>
        <w:tc>
          <w:tcPr>
            <w:tcW w:w="1675" w:type="dxa"/>
          </w:tcPr>
          <w:p w:rsidR="00D02D19" w:rsidRDefault="00D02D19">
            <w:pPr>
              <w:pStyle w:val="ConsPlusNormal"/>
            </w:pPr>
            <w:r>
              <w:t>Средний</w:t>
            </w:r>
          </w:p>
        </w:tc>
        <w:tc>
          <w:tcPr>
            <w:tcW w:w="1142" w:type="dxa"/>
          </w:tcPr>
          <w:p w:rsidR="00D02D19" w:rsidRDefault="00D02D19">
            <w:pPr>
              <w:pStyle w:val="ConsPlusNormal"/>
            </w:pPr>
            <w:r>
              <w:t>1,00</w:t>
            </w:r>
          </w:p>
        </w:tc>
      </w:tr>
      <w:tr w:rsidR="00D02D19">
        <w:tc>
          <w:tcPr>
            <w:tcW w:w="581" w:type="dxa"/>
          </w:tcPr>
          <w:p w:rsidR="00D02D19" w:rsidRDefault="00D02D19">
            <w:pPr>
              <w:pStyle w:val="ConsPlusNormal"/>
            </w:pPr>
            <w:r>
              <w:t>8</w:t>
            </w:r>
          </w:p>
        </w:tc>
        <w:tc>
          <w:tcPr>
            <w:tcW w:w="3154" w:type="dxa"/>
          </w:tcPr>
          <w:p w:rsidR="00D02D19" w:rsidRDefault="00D02D19">
            <w:pPr>
              <w:pStyle w:val="ConsPlusNormal"/>
            </w:pPr>
            <w:r>
              <w:t>Сложность аналитической деятельности и проектирования (MT</w:t>
            </w:r>
            <w:r>
              <w:rPr>
                <w:vertAlign w:val="subscript"/>
              </w:rPr>
              <w:t>8</w:t>
            </w:r>
            <w:r>
              <w:t>)</w:t>
            </w:r>
          </w:p>
        </w:tc>
        <w:tc>
          <w:tcPr>
            <w:tcW w:w="2494" w:type="dxa"/>
          </w:tcPr>
          <w:p w:rsidR="00D02D19" w:rsidRDefault="00D02D19">
            <w:pPr>
              <w:pStyle w:val="ConsPlusNormal"/>
            </w:pPr>
            <w:r>
              <w:t>Не требуется</w:t>
            </w:r>
          </w:p>
        </w:tc>
        <w:tc>
          <w:tcPr>
            <w:tcW w:w="1675" w:type="dxa"/>
          </w:tcPr>
          <w:p w:rsidR="00D02D19" w:rsidRDefault="00D02D19">
            <w:pPr>
              <w:pStyle w:val="ConsPlusNormal"/>
            </w:pPr>
            <w:r>
              <w:t>Низкий</w:t>
            </w:r>
          </w:p>
        </w:tc>
        <w:tc>
          <w:tcPr>
            <w:tcW w:w="1142" w:type="dxa"/>
          </w:tcPr>
          <w:p w:rsidR="00D02D19" w:rsidRDefault="00D02D19">
            <w:pPr>
              <w:pStyle w:val="ConsPlusNormal"/>
            </w:pPr>
            <w:r>
              <w:t>1,00</w:t>
            </w:r>
          </w:p>
        </w:tc>
      </w:tr>
      <w:tr w:rsidR="00D02D19">
        <w:tc>
          <w:tcPr>
            <w:tcW w:w="581" w:type="dxa"/>
          </w:tcPr>
          <w:p w:rsidR="00D02D19" w:rsidRDefault="00D02D19">
            <w:pPr>
              <w:pStyle w:val="ConsPlusNormal"/>
            </w:pPr>
            <w:r>
              <w:t>9</w:t>
            </w:r>
          </w:p>
        </w:tc>
        <w:tc>
          <w:tcPr>
            <w:tcW w:w="7323" w:type="dxa"/>
            <w:gridSpan w:val="3"/>
          </w:tcPr>
          <w:p w:rsidR="00D02D19" w:rsidRDefault="00D02D19">
            <w:pPr>
              <w:pStyle w:val="ConsPlusNormal"/>
              <w:jc w:val="center"/>
            </w:pPr>
            <w:r>
              <w:rPr>
                <w:noProof/>
                <w:position w:val="-14"/>
              </w:rPr>
              <w:drawing>
                <wp:inline distT="0" distB="0" distL="0" distR="0">
                  <wp:extent cx="702310" cy="32512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2310" cy="325120"/>
                          </a:xfrm>
                          <a:prstGeom prst="rect">
                            <a:avLst/>
                          </a:prstGeom>
                          <a:noFill/>
                          <a:ln>
                            <a:noFill/>
                          </a:ln>
                        </pic:spPr>
                      </pic:pic>
                    </a:graphicData>
                  </a:graphic>
                </wp:inline>
              </w:drawing>
            </w:r>
          </w:p>
        </w:tc>
        <w:tc>
          <w:tcPr>
            <w:tcW w:w="1142" w:type="dxa"/>
          </w:tcPr>
          <w:p w:rsidR="00D02D19" w:rsidRDefault="00D02D19">
            <w:pPr>
              <w:pStyle w:val="ConsPlusNormal"/>
            </w:pPr>
            <w:r>
              <w:t>0,740</w:t>
            </w:r>
          </w:p>
        </w:tc>
      </w:tr>
    </w:tbl>
    <w:p w:rsidR="00D02D19" w:rsidRDefault="00D02D19">
      <w:pPr>
        <w:pStyle w:val="ConsPlusNormal"/>
        <w:jc w:val="both"/>
      </w:pPr>
    </w:p>
    <w:p w:rsidR="00D02D19" w:rsidRDefault="00D02D19">
      <w:pPr>
        <w:pStyle w:val="ConsPlusNormal"/>
        <w:ind w:firstLine="540"/>
        <w:jc w:val="both"/>
      </w:pPr>
      <w:r>
        <w:t>Определение общих трудозатрат на выполнение работ:</w:t>
      </w:r>
    </w:p>
    <w:p w:rsidR="00D02D19" w:rsidRDefault="00D02D1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7"/>
        <w:gridCol w:w="2179"/>
        <w:gridCol w:w="2131"/>
        <w:gridCol w:w="1982"/>
        <w:gridCol w:w="2154"/>
      </w:tblGrid>
      <w:tr w:rsidR="00D02D19">
        <w:tc>
          <w:tcPr>
            <w:tcW w:w="557" w:type="dxa"/>
          </w:tcPr>
          <w:p w:rsidR="00D02D19" w:rsidRDefault="00D02D19">
            <w:pPr>
              <w:pStyle w:val="ConsPlusNormal"/>
              <w:jc w:val="center"/>
            </w:pPr>
            <w:r>
              <w:t>N п/п</w:t>
            </w:r>
          </w:p>
        </w:tc>
        <w:tc>
          <w:tcPr>
            <w:tcW w:w="2179" w:type="dxa"/>
          </w:tcPr>
          <w:p w:rsidR="00D02D19" w:rsidRDefault="00D02D19">
            <w:pPr>
              <w:pStyle w:val="ConsPlusNormal"/>
              <w:jc w:val="center"/>
            </w:pPr>
            <w:r>
              <w:t>Подсистема</w:t>
            </w:r>
          </w:p>
        </w:tc>
        <w:tc>
          <w:tcPr>
            <w:tcW w:w="2131" w:type="dxa"/>
          </w:tcPr>
          <w:p w:rsidR="00D02D19" w:rsidRDefault="00D02D19">
            <w:pPr>
              <w:pStyle w:val="ConsPlusNormal"/>
              <w:jc w:val="center"/>
            </w:pPr>
            <w:r>
              <w:t>Базовые трудозатраты (чел.-месяцев)</w:t>
            </w:r>
          </w:p>
        </w:tc>
        <w:tc>
          <w:tcPr>
            <w:tcW w:w="1982" w:type="dxa"/>
          </w:tcPr>
          <w:p w:rsidR="00D02D19" w:rsidRDefault="00D02D19">
            <w:pPr>
              <w:pStyle w:val="ConsPlusNormal"/>
              <w:jc w:val="center"/>
            </w:pPr>
            <w:r>
              <w:rPr>
                <w:noProof/>
                <w:position w:val="-14"/>
              </w:rPr>
              <w:drawing>
                <wp:inline distT="0" distB="0" distL="0" distR="0">
                  <wp:extent cx="702310" cy="32512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2310" cy="325120"/>
                          </a:xfrm>
                          <a:prstGeom prst="rect">
                            <a:avLst/>
                          </a:prstGeom>
                          <a:noFill/>
                          <a:ln>
                            <a:noFill/>
                          </a:ln>
                        </pic:spPr>
                      </pic:pic>
                    </a:graphicData>
                  </a:graphic>
                </wp:inline>
              </w:drawing>
            </w:r>
          </w:p>
        </w:tc>
        <w:tc>
          <w:tcPr>
            <w:tcW w:w="2154" w:type="dxa"/>
          </w:tcPr>
          <w:p w:rsidR="00D02D19" w:rsidRDefault="00D02D19">
            <w:pPr>
              <w:pStyle w:val="ConsPlusNormal"/>
              <w:jc w:val="center"/>
            </w:pPr>
            <w:r>
              <w:t>Общая трудоемкость (чел.-месяцев) гр. 3 x гр. 4</w:t>
            </w:r>
          </w:p>
        </w:tc>
      </w:tr>
      <w:tr w:rsidR="00D02D19">
        <w:tc>
          <w:tcPr>
            <w:tcW w:w="557" w:type="dxa"/>
          </w:tcPr>
          <w:p w:rsidR="00D02D19" w:rsidRDefault="00D02D19">
            <w:pPr>
              <w:pStyle w:val="ConsPlusNormal"/>
              <w:jc w:val="center"/>
            </w:pPr>
            <w:r>
              <w:t>1</w:t>
            </w:r>
          </w:p>
        </w:tc>
        <w:tc>
          <w:tcPr>
            <w:tcW w:w="2179" w:type="dxa"/>
          </w:tcPr>
          <w:p w:rsidR="00D02D19" w:rsidRDefault="00D02D19">
            <w:pPr>
              <w:pStyle w:val="ConsPlusNormal"/>
              <w:jc w:val="center"/>
            </w:pPr>
            <w:r>
              <w:t>2</w:t>
            </w:r>
          </w:p>
        </w:tc>
        <w:tc>
          <w:tcPr>
            <w:tcW w:w="2131" w:type="dxa"/>
          </w:tcPr>
          <w:p w:rsidR="00D02D19" w:rsidRDefault="00D02D19">
            <w:pPr>
              <w:pStyle w:val="ConsPlusNormal"/>
              <w:jc w:val="center"/>
            </w:pPr>
            <w:r>
              <w:t>3</w:t>
            </w:r>
          </w:p>
        </w:tc>
        <w:tc>
          <w:tcPr>
            <w:tcW w:w="1982" w:type="dxa"/>
          </w:tcPr>
          <w:p w:rsidR="00D02D19" w:rsidRDefault="00D02D19">
            <w:pPr>
              <w:pStyle w:val="ConsPlusNormal"/>
              <w:jc w:val="center"/>
            </w:pPr>
            <w:r>
              <w:t>4</w:t>
            </w:r>
          </w:p>
        </w:tc>
        <w:tc>
          <w:tcPr>
            <w:tcW w:w="2154" w:type="dxa"/>
          </w:tcPr>
          <w:p w:rsidR="00D02D19" w:rsidRDefault="00D02D19">
            <w:pPr>
              <w:pStyle w:val="ConsPlusNormal"/>
              <w:jc w:val="center"/>
            </w:pPr>
            <w:r>
              <w:t>5</w:t>
            </w:r>
          </w:p>
        </w:tc>
      </w:tr>
      <w:tr w:rsidR="00D02D19">
        <w:tc>
          <w:tcPr>
            <w:tcW w:w="557" w:type="dxa"/>
          </w:tcPr>
          <w:p w:rsidR="00D02D19" w:rsidRDefault="00D02D19">
            <w:pPr>
              <w:pStyle w:val="ConsPlusNormal"/>
            </w:pPr>
            <w:r>
              <w:t>1</w:t>
            </w:r>
          </w:p>
        </w:tc>
        <w:tc>
          <w:tcPr>
            <w:tcW w:w="2179" w:type="dxa"/>
          </w:tcPr>
          <w:p w:rsidR="00D02D19" w:rsidRDefault="00D02D19">
            <w:pPr>
              <w:pStyle w:val="ConsPlusNormal"/>
            </w:pPr>
            <w:r>
              <w:t>Подсистема 1</w:t>
            </w:r>
          </w:p>
        </w:tc>
        <w:tc>
          <w:tcPr>
            <w:tcW w:w="2131" w:type="dxa"/>
          </w:tcPr>
          <w:p w:rsidR="00D02D19" w:rsidRDefault="00D02D19">
            <w:pPr>
              <w:pStyle w:val="ConsPlusNormal"/>
            </w:pPr>
            <w:r>
              <w:t>67,34</w:t>
            </w:r>
          </w:p>
        </w:tc>
        <w:tc>
          <w:tcPr>
            <w:tcW w:w="1982" w:type="dxa"/>
          </w:tcPr>
          <w:p w:rsidR="00D02D19" w:rsidRDefault="00D02D19">
            <w:pPr>
              <w:pStyle w:val="ConsPlusNormal"/>
            </w:pPr>
            <w:r>
              <w:t>0,740</w:t>
            </w:r>
          </w:p>
        </w:tc>
        <w:tc>
          <w:tcPr>
            <w:tcW w:w="2154" w:type="dxa"/>
          </w:tcPr>
          <w:p w:rsidR="00D02D19" w:rsidRDefault="00D02D19">
            <w:pPr>
              <w:pStyle w:val="ConsPlusNormal"/>
            </w:pPr>
            <w:r>
              <w:t>49,83</w:t>
            </w:r>
          </w:p>
        </w:tc>
      </w:tr>
      <w:tr w:rsidR="00D02D19">
        <w:tc>
          <w:tcPr>
            <w:tcW w:w="557" w:type="dxa"/>
          </w:tcPr>
          <w:p w:rsidR="00D02D19" w:rsidRDefault="00D02D19">
            <w:pPr>
              <w:pStyle w:val="ConsPlusNormal"/>
            </w:pPr>
            <w:r>
              <w:t>2</w:t>
            </w:r>
          </w:p>
        </w:tc>
        <w:tc>
          <w:tcPr>
            <w:tcW w:w="2179" w:type="dxa"/>
          </w:tcPr>
          <w:p w:rsidR="00D02D19" w:rsidRDefault="00D02D19">
            <w:pPr>
              <w:pStyle w:val="ConsPlusNormal"/>
            </w:pPr>
            <w:r>
              <w:t>Подсистема 2</w:t>
            </w:r>
          </w:p>
        </w:tc>
        <w:tc>
          <w:tcPr>
            <w:tcW w:w="2131" w:type="dxa"/>
          </w:tcPr>
          <w:p w:rsidR="00D02D19" w:rsidRDefault="00D02D19">
            <w:pPr>
              <w:pStyle w:val="ConsPlusNormal"/>
            </w:pPr>
            <w:r>
              <w:t>55,36</w:t>
            </w:r>
          </w:p>
        </w:tc>
        <w:tc>
          <w:tcPr>
            <w:tcW w:w="1982" w:type="dxa"/>
          </w:tcPr>
          <w:p w:rsidR="00D02D19" w:rsidRDefault="00D02D19">
            <w:pPr>
              <w:pStyle w:val="ConsPlusNormal"/>
            </w:pPr>
            <w:r>
              <w:t>0,717</w:t>
            </w:r>
          </w:p>
        </w:tc>
        <w:tc>
          <w:tcPr>
            <w:tcW w:w="2154" w:type="dxa"/>
          </w:tcPr>
          <w:p w:rsidR="00D02D19" w:rsidRDefault="00D02D19">
            <w:pPr>
              <w:pStyle w:val="ConsPlusNormal"/>
            </w:pPr>
            <w:r>
              <w:t>39,69</w:t>
            </w:r>
          </w:p>
        </w:tc>
      </w:tr>
      <w:tr w:rsidR="00D02D19">
        <w:tc>
          <w:tcPr>
            <w:tcW w:w="557" w:type="dxa"/>
          </w:tcPr>
          <w:p w:rsidR="00D02D19" w:rsidRDefault="00D02D19">
            <w:pPr>
              <w:pStyle w:val="ConsPlusNormal"/>
            </w:pPr>
            <w:r>
              <w:t>3</w:t>
            </w:r>
          </w:p>
        </w:tc>
        <w:tc>
          <w:tcPr>
            <w:tcW w:w="2179" w:type="dxa"/>
          </w:tcPr>
          <w:p w:rsidR="00D02D19" w:rsidRDefault="00D02D19">
            <w:pPr>
              <w:pStyle w:val="ConsPlusNormal"/>
            </w:pPr>
            <w:r>
              <w:t>Подсистема 3</w:t>
            </w:r>
          </w:p>
        </w:tc>
        <w:tc>
          <w:tcPr>
            <w:tcW w:w="2131" w:type="dxa"/>
          </w:tcPr>
          <w:p w:rsidR="00D02D19" w:rsidRDefault="00D02D19">
            <w:pPr>
              <w:pStyle w:val="ConsPlusNormal"/>
            </w:pPr>
            <w:r>
              <w:t>59,93</w:t>
            </w:r>
          </w:p>
        </w:tc>
        <w:tc>
          <w:tcPr>
            <w:tcW w:w="1982" w:type="dxa"/>
          </w:tcPr>
          <w:p w:rsidR="00D02D19" w:rsidRDefault="00D02D19">
            <w:pPr>
              <w:pStyle w:val="ConsPlusNormal"/>
            </w:pPr>
            <w:r>
              <w:t>0,740</w:t>
            </w:r>
          </w:p>
        </w:tc>
        <w:tc>
          <w:tcPr>
            <w:tcW w:w="2154" w:type="dxa"/>
          </w:tcPr>
          <w:p w:rsidR="00D02D19" w:rsidRDefault="00D02D19">
            <w:pPr>
              <w:pStyle w:val="ConsPlusNormal"/>
            </w:pPr>
            <w:r>
              <w:t>44,35</w:t>
            </w:r>
          </w:p>
        </w:tc>
      </w:tr>
      <w:tr w:rsidR="00D02D19">
        <w:tc>
          <w:tcPr>
            <w:tcW w:w="557" w:type="dxa"/>
          </w:tcPr>
          <w:p w:rsidR="00D02D19" w:rsidRDefault="00D02D19">
            <w:pPr>
              <w:pStyle w:val="ConsPlusNormal"/>
            </w:pPr>
            <w:r>
              <w:t>4</w:t>
            </w:r>
          </w:p>
        </w:tc>
        <w:tc>
          <w:tcPr>
            <w:tcW w:w="6292" w:type="dxa"/>
            <w:gridSpan w:val="3"/>
          </w:tcPr>
          <w:p w:rsidR="00D02D19" w:rsidRDefault="00D02D19">
            <w:pPr>
              <w:pStyle w:val="ConsPlusNormal"/>
            </w:pPr>
            <w:r>
              <w:t>Всего по ИС</w:t>
            </w:r>
          </w:p>
        </w:tc>
        <w:tc>
          <w:tcPr>
            <w:tcW w:w="2154" w:type="dxa"/>
          </w:tcPr>
          <w:p w:rsidR="00D02D19" w:rsidRDefault="00D02D19">
            <w:pPr>
              <w:pStyle w:val="ConsPlusNormal"/>
            </w:pPr>
            <w:r>
              <w:t>133,87</w:t>
            </w:r>
          </w:p>
        </w:tc>
      </w:tr>
    </w:tbl>
    <w:p w:rsidR="00D02D19" w:rsidRDefault="00D02D19">
      <w:pPr>
        <w:pStyle w:val="ConsPlusNormal"/>
        <w:jc w:val="both"/>
      </w:pPr>
    </w:p>
    <w:p w:rsidR="00D02D19" w:rsidRDefault="00D02D19">
      <w:pPr>
        <w:pStyle w:val="ConsPlusTitle"/>
        <w:jc w:val="center"/>
        <w:outlineLvl w:val="1"/>
      </w:pPr>
      <w:bookmarkStart w:id="7" w:name="P529"/>
      <w:bookmarkEnd w:id="7"/>
      <w:r>
        <w:t>5. Расчет стоимости выполнения работ по разработке</w:t>
      </w:r>
    </w:p>
    <w:p w:rsidR="00D02D19" w:rsidRDefault="00D02D19">
      <w:pPr>
        <w:pStyle w:val="ConsPlusTitle"/>
        <w:jc w:val="center"/>
      </w:pPr>
      <w:r>
        <w:t>информационной системы</w:t>
      </w:r>
    </w:p>
    <w:p w:rsidR="00D02D19" w:rsidRDefault="00D02D19">
      <w:pPr>
        <w:pStyle w:val="ConsPlusNormal"/>
        <w:jc w:val="both"/>
      </w:pPr>
    </w:p>
    <w:p w:rsidR="00D02D19" w:rsidRDefault="00D02D19">
      <w:pPr>
        <w:pStyle w:val="ConsPlusNormal"/>
        <w:ind w:firstLine="540"/>
        <w:jc w:val="both"/>
      </w:pPr>
      <w:r>
        <w:t xml:space="preserve">5.1. Стоимость единицы трудозатрат определяется по </w:t>
      </w:r>
      <w:hyperlink w:anchor="P534">
        <w:r>
          <w:rPr>
            <w:color w:val="0000FF"/>
          </w:rPr>
          <w:t>формуле (4)</w:t>
        </w:r>
      </w:hyperlink>
      <w:r>
        <w:t>:</w:t>
      </w:r>
    </w:p>
    <w:p w:rsidR="00D02D19" w:rsidRDefault="00D02D19">
      <w:pPr>
        <w:pStyle w:val="ConsPlusNormal"/>
        <w:jc w:val="both"/>
      </w:pPr>
    </w:p>
    <w:p w:rsidR="00D02D19" w:rsidRDefault="00D02D19">
      <w:pPr>
        <w:pStyle w:val="ConsPlusNormal"/>
        <w:jc w:val="center"/>
      </w:pPr>
      <w:bookmarkStart w:id="8" w:name="P534"/>
      <w:bookmarkEnd w:id="8"/>
      <w:r>
        <w:rPr>
          <w:noProof/>
          <w:position w:val="-28"/>
        </w:rPr>
        <w:drawing>
          <wp:inline distT="0" distB="0" distL="0" distR="0">
            <wp:extent cx="1414780" cy="50292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14780" cy="502920"/>
                    </a:xfrm>
                    <a:prstGeom prst="rect">
                      <a:avLst/>
                    </a:prstGeom>
                    <a:noFill/>
                    <a:ln>
                      <a:noFill/>
                    </a:ln>
                  </pic:spPr>
                </pic:pic>
              </a:graphicData>
            </a:graphic>
          </wp:inline>
        </w:drawing>
      </w:r>
      <w:r>
        <w:t xml:space="preserve"> (4)</w:t>
      </w:r>
    </w:p>
    <w:p w:rsidR="00D02D19" w:rsidRDefault="00D02D19">
      <w:pPr>
        <w:pStyle w:val="ConsPlusNormal"/>
        <w:jc w:val="both"/>
      </w:pPr>
    </w:p>
    <w:p w:rsidR="00D02D19" w:rsidRDefault="00D02D19">
      <w:pPr>
        <w:pStyle w:val="ConsPlusNormal"/>
        <w:ind w:firstLine="540"/>
        <w:jc w:val="both"/>
      </w:pPr>
      <w:r>
        <w:lastRenderedPageBreak/>
        <w:t>где:</w:t>
      </w:r>
    </w:p>
    <w:p w:rsidR="00D02D19" w:rsidRDefault="00D02D19">
      <w:pPr>
        <w:pStyle w:val="ConsPlusNormal"/>
        <w:spacing w:before="220"/>
        <w:ind w:firstLine="540"/>
        <w:jc w:val="both"/>
      </w:pPr>
      <w:r>
        <w:t>С</w:t>
      </w:r>
      <w:r>
        <w:rPr>
          <w:vertAlign w:val="subscript"/>
        </w:rPr>
        <w:t>ет</w:t>
      </w:r>
      <w:r>
        <w:t xml:space="preserve"> - стоимость единицы трудозатрат, руб.;</w:t>
      </w:r>
    </w:p>
    <w:p w:rsidR="00D02D19" w:rsidRDefault="00D02D19">
      <w:pPr>
        <w:pStyle w:val="ConsPlusNormal"/>
        <w:spacing w:before="220"/>
        <w:ind w:firstLine="540"/>
        <w:jc w:val="both"/>
      </w:pPr>
      <w:r>
        <w:t>ЗП</w:t>
      </w:r>
      <w:r>
        <w:rPr>
          <w:vertAlign w:val="subscript"/>
        </w:rPr>
        <w:t>ср</w:t>
      </w:r>
      <w:r>
        <w:t xml:space="preserve"> - среднемесячная заработная плата работников по полному кругу организаций (с типом 6) по виду деятельности "Разработка компьютерного программного обеспечения, консультационные услуги в данной области и другие сопутствующие услуги" по данным Управления Федеральной службы государственной статистики по городу Москве и Московской области за год, предшествующий году проведения расчета </w:t>
      </w:r>
      <w:hyperlink w:anchor="P542">
        <w:r>
          <w:rPr>
            <w:color w:val="0000FF"/>
          </w:rPr>
          <w:t>&lt;1&gt;</w:t>
        </w:r>
      </w:hyperlink>
      <w:r>
        <w:t>, руб.;</w:t>
      </w:r>
    </w:p>
    <w:p w:rsidR="00D02D19" w:rsidRDefault="00D02D19">
      <w:pPr>
        <w:pStyle w:val="ConsPlusNormal"/>
        <w:spacing w:before="220"/>
        <w:ind w:firstLine="540"/>
        <w:jc w:val="both"/>
      </w:pPr>
      <w:r>
        <w:t>К</w:t>
      </w:r>
      <w:r>
        <w:rPr>
          <w:vertAlign w:val="subscript"/>
        </w:rPr>
        <w:t>зп</w:t>
      </w:r>
      <w:r>
        <w:t xml:space="preserve"> - коэффициент, учитывающий долю заработной платы в себестоимости (принимается К</w:t>
      </w:r>
      <w:r>
        <w:rPr>
          <w:vertAlign w:val="subscript"/>
        </w:rPr>
        <w:t>зп</w:t>
      </w:r>
      <w:r>
        <w:t xml:space="preserve"> = 0,67);</w:t>
      </w:r>
    </w:p>
    <w:p w:rsidR="00D02D19" w:rsidRDefault="00D02D19">
      <w:pPr>
        <w:pStyle w:val="ConsPlusNormal"/>
        <w:spacing w:before="220"/>
        <w:ind w:firstLine="540"/>
        <w:jc w:val="both"/>
      </w:pPr>
      <w:r>
        <w:t>Р - уровень рентабельности, % (принимается Р = 10% для НИОКР, Р = 5% для остальных работ).</w:t>
      </w:r>
    </w:p>
    <w:p w:rsidR="00D02D19" w:rsidRDefault="00D02D19">
      <w:pPr>
        <w:pStyle w:val="ConsPlusNormal"/>
        <w:spacing w:before="220"/>
        <w:ind w:firstLine="540"/>
        <w:jc w:val="both"/>
      </w:pPr>
      <w:r>
        <w:t>--------------------------------</w:t>
      </w:r>
    </w:p>
    <w:p w:rsidR="00D02D19" w:rsidRDefault="00D02D19">
      <w:pPr>
        <w:pStyle w:val="ConsPlusNormal"/>
        <w:spacing w:before="220"/>
        <w:ind w:firstLine="540"/>
        <w:jc w:val="both"/>
      </w:pPr>
      <w:bookmarkStart w:id="9" w:name="P542"/>
      <w:bookmarkEnd w:id="9"/>
      <w:r>
        <w:t>&lt;1&gt; При отсутствии данных государственной статистики за год, предшествующий году проведения расчета - используются данные за последний год, по которому имеются данные государственной статистики.</w:t>
      </w:r>
    </w:p>
    <w:p w:rsidR="00D02D19" w:rsidRDefault="00D02D19">
      <w:pPr>
        <w:pStyle w:val="ConsPlusNormal"/>
        <w:jc w:val="both"/>
      </w:pPr>
    </w:p>
    <w:p w:rsidR="00D02D19" w:rsidRDefault="00D02D19">
      <w:pPr>
        <w:pStyle w:val="ConsPlusNormal"/>
        <w:ind w:firstLine="540"/>
        <w:jc w:val="both"/>
      </w:pPr>
      <w:r>
        <w:t xml:space="preserve">5.2. Стоимость выполнения работ по разработке информационной системы рассчитывается как сумма затрат по годам в рублях по </w:t>
      </w:r>
      <w:hyperlink w:anchor="P546">
        <w:r>
          <w:rPr>
            <w:color w:val="0000FF"/>
          </w:rPr>
          <w:t>формуле (5)</w:t>
        </w:r>
      </w:hyperlink>
      <w:r>
        <w:t>:</w:t>
      </w:r>
    </w:p>
    <w:p w:rsidR="00D02D19" w:rsidRDefault="00D02D19">
      <w:pPr>
        <w:pStyle w:val="ConsPlusNormal"/>
        <w:jc w:val="both"/>
      </w:pPr>
    </w:p>
    <w:p w:rsidR="00D02D19" w:rsidRDefault="00D02D19">
      <w:pPr>
        <w:pStyle w:val="ConsPlusNormal"/>
        <w:jc w:val="center"/>
      </w:pPr>
      <w:bookmarkStart w:id="10" w:name="P546"/>
      <w:bookmarkEnd w:id="10"/>
      <w:r>
        <w:rPr>
          <w:noProof/>
          <w:position w:val="-14"/>
        </w:rPr>
        <w:drawing>
          <wp:inline distT="0" distB="0" distL="0" distR="0">
            <wp:extent cx="2346960" cy="3251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46960" cy="325120"/>
                    </a:xfrm>
                    <a:prstGeom prst="rect">
                      <a:avLst/>
                    </a:prstGeom>
                    <a:noFill/>
                    <a:ln>
                      <a:noFill/>
                    </a:ln>
                  </pic:spPr>
                </pic:pic>
              </a:graphicData>
            </a:graphic>
          </wp:inline>
        </w:drawing>
      </w:r>
      <w:r>
        <w:t xml:space="preserve"> (5)</w:t>
      </w:r>
    </w:p>
    <w:p w:rsidR="00D02D19" w:rsidRDefault="00D02D19">
      <w:pPr>
        <w:pStyle w:val="ConsPlusNormal"/>
        <w:jc w:val="both"/>
      </w:pPr>
    </w:p>
    <w:p w:rsidR="00D02D19" w:rsidRDefault="00D02D19">
      <w:pPr>
        <w:pStyle w:val="ConsPlusNormal"/>
        <w:ind w:firstLine="540"/>
        <w:jc w:val="both"/>
      </w:pPr>
      <w:r>
        <w:t>где:</w:t>
      </w:r>
    </w:p>
    <w:p w:rsidR="00D02D19" w:rsidRDefault="00D02D19">
      <w:pPr>
        <w:pStyle w:val="ConsPlusNormal"/>
        <w:spacing w:before="220"/>
        <w:ind w:firstLine="540"/>
        <w:jc w:val="both"/>
      </w:pPr>
      <w:r>
        <w:t>Ц - стоимость выполнения работ по разработке информационной системы без учета НДС, руб.;</w:t>
      </w:r>
    </w:p>
    <w:p w:rsidR="00D02D19" w:rsidRDefault="00D02D19">
      <w:pPr>
        <w:pStyle w:val="ConsPlusNormal"/>
        <w:spacing w:before="220"/>
        <w:ind w:firstLine="540"/>
        <w:jc w:val="both"/>
      </w:pPr>
      <w:r>
        <w:t>ОТ</w:t>
      </w:r>
      <w:r>
        <w:rPr>
          <w:vertAlign w:val="subscript"/>
        </w:rPr>
        <w:t>Р</w:t>
      </w:r>
      <w:r>
        <w:t xml:space="preserve"> - общие расчетные трудозатраты, чел.-месяцев (определяются по </w:t>
      </w:r>
      <w:hyperlink w:anchor="P280">
        <w:r>
          <w:rPr>
            <w:color w:val="0000FF"/>
          </w:rPr>
          <w:t>формуле (3)</w:t>
        </w:r>
      </w:hyperlink>
      <w:r>
        <w:t xml:space="preserve"> Методики);</w:t>
      </w:r>
    </w:p>
    <w:p w:rsidR="00D02D19" w:rsidRDefault="00D02D19">
      <w:pPr>
        <w:pStyle w:val="ConsPlusNormal"/>
        <w:spacing w:before="220"/>
        <w:ind w:firstLine="540"/>
        <w:jc w:val="both"/>
      </w:pPr>
      <w:r>
        <w:t>Тr</w:t>
      </w:r>
      <w:r>
        <w:rPr>
          <w:vertAlign w:val="subscript"/>
        </w:rPr>
        <w:t>i</w:t>
      </w:r>
      <w:r>
        <w:t xml:space="preserve"> - доля от общих расчетных трудозатрат в i-й год финансирования;</w:t>
      </w:r>
    </w:p>
    <w:p w:rsidR="00D02D19" w:rsidRDefault="00D02D19">
      <w:pPr>
        <w:pStyle w:val="ConsPlusNormal"/>
        <w:spacing w:before="220"/>
        <w:ind w:firstLine="540"/>
        <w:jc w:val="both"/>
      </w:pPr>
      <w:r>
        <w:t>С</w:t>
      </w:r>
      <w:r>
        <w:rPr>
          <w:vertAlign w:val="subscript"/>
        </w:rPr>
        <w:t>ет</w:t>
      </w:r>
      <w:r>
        <w:t xml:space="preserve"> - стоимость единицы трудозатрат, руб.;</w:t>
      </w:r>
    </w:p>
    <w:p w:rsidR="00D02D19" w:rsidRDefault="00D02D19">
      <w:pPr>
        <w:pStyle w:val="ConsPlusNormal"/>
        <w:spacing w:before="220"/>
        <w:ind w:firstLine="540"/>
        <w:jc w:val="both"/>
      </w:pPr>
      <w:r>
        <w:t>К</w:t>
      </w:r>
      <w:r>
        <w:rPr>
          <w:vertAlign w:val="subscript"/>
        </w:rPr>
        <w:t>инфi</w:t>
      </w:r>
      <w:r>
        <w:t xml:space="preserve"> - коэффициент, учитывающий инфляцию в i-й год финансирования, определяемый в размере 1/2 прогноза индекса потребительских цен в среднем за соответствующий год по данными "Прогноза социально-экономического развития города Москвы" применительно к ЗП</w:t>
      </w:r>
      <w:r>
        <w:rPr>
          <w:vertAlign w:val="subscript"/>
        </w:rPr>
        <w:t>ср</w:t>
      </w:r>
      <w:r>
        <w:t>;</w:t>
      </w:r>
    </w:p>
    <w:p w:rsidR="00D02D19" w:rsidRDefault="00D02D19">
      <w:pPr>
        <w:pStyle w:val="ConsPlusNormal"/>
        <w:spacing w:before="220"/>
        <w:ind w:firstLine="540"/>
        <w:jc w:val="both"/>
      </w:pPr>
      <w:r>
        <w:t>N - последний год финансирования.</w:t>
      </w:r>
    </w:p>
    <w:p w:rsidR="00D02D19" w:rsidRDefault="00D02D19">
      <w:pPr>
        <w:pStyle w:val="ConsPlusNormal"/>
        <w:jc w:val="both"/>
      </w:pPr>
    </w:p>
    <w:p w:rsidR="00D02D19" w:rsidRDefault="00D02D19">
      <w:pPr>
        <w:pStyle w:val="ConsPlusNormal"/>
        <w:ind w:firstLine="540"/>
        <w:jc w:val="both"/>
      </w:pPr>
      <w:r>
        <w:t>Пример определения стоимости работ по разработке ИС:</w:t>
      </w:r>
    </w:p>
    <w:p w:rsidR="00D02D19" w:rsidRDefault="00D02D1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2"/>
        <w:gridCol w:w="6860"/>
        <w:gridCol w:w="1574"/>
      </w:tblGrid>
      <w:tr w:rsidR="00D02D19">
        <w:tc>
          <w:tcPr>
            <w:tcW w:w="562" w:type="dxa"/>
          </w:tcPr>
          <w:p w:rsidR="00D02D19" w:rsidRDefault="00D02D19">
            <w:pPr>
              <w:pStyle w:val="ConsPlusNormal"/>
              <w:jc w:val="center"/>
            </w:pPr>
            <w:r>
              <w:t>N</w:t>
            </w:r>
          </w:p>
        </w:tc>
        <w:tc>
          <w:tcPr>
            <w:tcW w:w="6860" w:type="dxa"/>
          </w:tcPr>
          <w:p w:rsidR="00D02D19" w:rsidRDefault="00D02D19">
            <w:pPr>
              <w:pStyle w:val="ConsPlusNormal"/>
              <w:jc w:val="center"/>
            </w:pPr>
            <w:r>
              <w:t>Показатель</w:t>
            </w:r>
          </w:p>
        </w:tc>
        <w:tc>
          <w:tcPr>
            <w:tcW w:w="1574" w:type="dxa"/>
          </w:tcPr>
          <w:p w:rsidR="00D02D19" w:rsidRDefault="00D02D19">
            <w:pPr>
              <w:pStyle w:val="ConsPlusNormal"/>
              <w:jc w:val="center"/>
            </w:pPr>
            <w:r>
              <w:t>Значение</w:t>
            </w:r>
          </w:p>
        </w:tc>
      </w:tr>
      <w:tr w:rsidR="00D02D19">
        <w:tc>
          <w:tcPr>
            <w:tcW w:w="562" w:type="dxa"/>
          </w:tcPr>
          <w:p w:rsidR="00D02D19" w:rsidRDefault="00D02D19">
            <w:pPr>
              <w:pStyle w:val="ConsPlusNormal"/>
            </w:pPr>
            <w:bookmarkStart w:id="11" w:name="P561"/>
            <w:bookmarkEnd w:id="11"/>
            <w:r>
              <w:t>1</w:t>
            </w:r>
          </w:p>
        </w:tc>
        <w:tc>
          <w:tcPr>
            <w:tcW w:w="6860" w:type="dxa"/>
          </w:tcPr>
          <w:p w:rsidR="00D02D19" w:rsidRDefault="00D02D19">
            <w:pPr>
              <w:pStyle w:val="ConsPlusNormal"/>
            </w:pPr>
            <w:r>
              <w:t>Среднемесячная заработная плата по данным Мосстата за 2022 год, руб.</w:t>
            </w:r>
          </w:p>
        </w:tc>
        <w:tc>
          <w:tcPr>
            <w:tcW w:w="1574" w:type="dxa"/>
          </w:tcPr>
          <w:p w:rsidR="00D02D19" w:rsidRDefault="00D02D19">
            <w:pPr>
              <w:pStyle w:val="ConsPlusNormal"/>
            </w:pPr>
            <w:r>
              <w:t>186993,00</w:t>
            </w:r>
          </w:p>
        </w:tc>
      </w:tr>
      <w:tr w:rsidR="00D02D19">
        <w:tc>
          <w:tcPr>
            <w:tcW w:w="562" w:type="dxa"/>
          </w:tcPr>
          <w:p w:rsidR="00D02D19" w:rsidRDefault="00D02D19">
            <w:pPr>
              <w:pStyle w:val="ConsPlusNormal"/>
            </w:pPr>
            <w:bookmarkStart w:id="12" w:name="P564"/>
            <w:bookmarkEnd w:id="12"/>
            <w:r>
              <w:t>2</w:t>
            </w:r>
          </w:p>
        </w:tc>
        <w:tc>
          <w:tcPr>
            <w:tcW w:w="6860" w:type="dxa"/>
          </w:tcPr>
          <w:p w:rsidR="00D02D19" w:rsidRDefault="00D02D19">
            <w:pPr>
              <w:pStyle w:val="ConsPlusNormal"/>
            </w:pPr>
            <w:r>
              <w:t>Коэффициент, учитывающий долю заработной платы в себестоимости</w:t>
            </w:r>
          </w:p>
        </w:tc>
        <w:tc>
          <w:tcPr>
            <w:tcW w:w="1574" w:type="dxa"/>
          </w:tcPr>
          <w:p w:rsidR="00D02D19" w:rsidRDefault="00D02D19">
            <w:pPr>
              <w:pStyle w:val="ConsPlusNormal"/>
            </w:pPr>
            <w:r>
              <w:t>0,67</w:t>
            </w:r>
          </w:p>
        </w:tc>
      </w:tr>
      <w:tr w:rsidR="00D02D19">
        <w:tc>
          <w:tcPr>
            <w:tcW w:w="562" w:type="dxa"/>
          </w:tcPr>
          <w:p w:rsidR="00D02D19" w:rsidRDefault="00D02D19">
            <w:pPr>
              <w:pStyle w:val="ConsPlusNormal"/>
            </w:pPr>
            <w:bookmarkStart w:id="13" w:name="P567"/>
            <w:bookmarkEnd w:id="13"/>
            <w:r>
              <w:t>3</w:t>
            </w:r>
          </w:p>
        </w:tc>
        <w:tc>
          <w:tcPr>
            <w:tcW w:w="6860" w:type="dxa"/>
          </w:tcPr>
          <w:p w:rsidR="00D02D19" w:rsidRDefault="00D02D19">
            <w:pPr>
              <w:pStyle w:val="ConsPlusNormal"/>
            </w:pPr>
            <w:r>
              <w:t>Коэффициент рентабельности</w:t>
            </w:r>
          </w:p>
        </w:tc>
        <w:tc>
          <w:tcPr>
            <w:tcW w:w="1574" w:type="dxa"/>
          </w:tcPr>
          <w:p w:rsidR="00D02D19" w:rsidRDefault="00D02D19">
            <w:pPr>
              <w:pStyle w:val="ConsPlusNormal"/>
            </w:pPr>
            <w:r>
              <w:t>1,05</w:t>
            </w:r>
          </w:p>
        </w:tc>
      </w:tr>
      <w:tr w:rsidR="00D02D19">
        <w:tc>
          <w:tcPr>
            <w:tcW w:w="562" w:type="dxa"/>
          </w:tcPr>
          <w:p w:rsidR="00D02D19" w:rsidRDefault="00D02D19">
            <w:pPr>
              <w:pStyle w:val="ConsPlusNormal"/>
            </w:pPr>
            <w:bookmarkStart w:id="14" w:name="P570"/>
            <w:bookmarkEnd w:id="14"/>
            <w:r>
              <w:lastRenderedPageBreak/>
              <w:t>4</w:t>
            </w:r>
          </w:p>
        </w:tc>
        <w:tc>
          <w:tcPr>
            <w:tcW w:w="6860" w:type="dxa"/>
          </w:tcPr>
          <w:p w:rsidR="00D02D19" w:rsidRDefault="00D02D19">
            <w:pPr>
              <w:pStyle w:val="ConsPlusNormal"/>
            </w:pPr>
            <w:r>
              <w:t>Стоимость единицы трудозатрат (чел.-мес.), руб. (</w:t>
            </w:r>
            <w:hyperlink w:anchor="P561">
              <w:r>
                <w:rPr>
                  <w:color w:val="0000FF"/>
                </w:rPr>
                <w:t>стр. 1</w:t>
              </w:r>
            </w:hyperlink>
            <w:r>
              <w:t xml:space="preserve"> / </w:t>
            </w:r>
            <w:hyperlink w:anchor="P564">
              <w:r>
                <w:rPr>
                  <w:color w:val="0000FF"/>
                </w:rPr>
                <w:t>стр. 2</w:t>
              </w:r>
            </w:hyperlink>
            <w:r>
              <w:t xml:space="preserve"> x </w:t>
            </w:r>
            <w:hyperlink w:anchor="P567">
              <w:r>
                <w:rPr>
                  <w:color w:val="0000FF"/>
                </w:rPr>
                <w:t>стр. 3</w:t>
              </w:r>
            </w:hyperlink>
            <w:r>
              <w:t>)</w:t>
            </w:r>
          </w:p>
        </w:tc>
        <w:tc>
          <w:tcPr>
            <w:tcW w:w="1574" w:type="dxa"/>
          </w:tcPr>
          <w:p w:rsidR="00D02D19" w:rsidRDefault="00D02D19">
            <w:pPr>
              <w:pStyle w:val="ConsPlusNormal"/>
            </w:pPr>
            <w:r>
              <w:t>293048,73</w:t>
            </w:r>
          </w:p>
        </w:tc>
      </w:tr>
      <w:tr w:rsidR="00D02D19">
        <w:tc>
          <w:tcPr>
            <w:tcW w:w="562" w:type="dxa"/>
          </w:tcPr>
          <w:p w:rsidR="00D02D19" w:rsidRDefault="00D02D19">
            <w:pPr>
              <w:pStyle w:val="ConsPlusNormal"/>
            </w:pPr>
            <w:bookmarkStart w:id="15" w:name="P573"/>
            <w:bookmarkEnd w:id="15"/>
            <w:r>
              <w:t>5</w:t>
            </w:r>
          </w:p>
        </w:tc>
        <w:tc>
          <w:tcPr>
            <w:tcW w:w="6860" w:type="dxa"/>
          </w:tcPr>
          <w:p w:rsidR="00D02D19" w:rsidRDefault="00D02D19">
            <w:pPr>
              <w:pStyle w:val="ConsPlusNormal"/>
            </w:pPr>
            <w:r>
              <w:t>Общие расчетные трудозатраты, чел.-месяцев</w:t>
            </w:r>
          </w:p>
        </w:tc>
        <w:tc>
          <w:tcPr>
            <w:tcW w:w="1574" w:type="dxa"/>
          </w:tcPr>
          <w:p w:rsidR="00D02D19" w:rsidRDefault="00D02D19">
            <w:pPr>
              <w:pStyle w:val="ConsPlusNormal"/>
            </w:pPr>
            <w:r>
              <w:t>133,87</w:t>
            </w:r>
          </w:p>
        </w:tc>
      </w:tr>
      <w:tr w:rsidR="00D02D19">
        <w:tc>
          <w:tcPr>
            <w:tcW w:w="562" w:type="dxa"/>
          </w:tcPr>
          <w:p w:rsidR="00D02D19" w:rsidRDefault="00D02D19">
            <w:pPr>
              <w:pStyle w:val="ConsPlusNormal"/>
            </w:pPr>
            <w:bookmarkStart w:id="16" w:name="P576"/>
            <w:bookmarkEnd w:id="16"/>
            <w:r>
              <w:t>6</w:t>
            </w:r>
          </w:p>
        </w:tc>
        <w:tc>
          <w:tcPr>
            <w:tcW w:w="6860" w:type="dxa"/>
          </w:tcPr>
          <w:p w:rsidR="00D02D19" w:rsidRDefault="00D02D19">
            <w:pPr>
              <w:pStyle w:val="ConsPlusNormal"/>
            </w:pPr>
            <w:r>
              <w:t>Доля трудозатрат в 2023 году</w:t>
            </w:r>
          </w:p>
        </w:tc>
        <w:tc>
          <w:tcPr>
            <w:tcW w:w="1574" w:type="dxa"/>
          </w:tcPr>
          <w:p w:rsidR="00D02D19" w:rsidRDefault="00D02D19">
            <w:pPr>
              <w:pStyle w:val="ConsPlusNormal"/>
            </w:pPr>
            <w:r>
              <w:t>0,45</w:t>
            </w:r>
          </w:p>
        </w:tc>
      </w:tr>
      <w:tr w:rsidR="00D02D19">
        <w:tc>
          <w:tcPr>
            <w:tcW w:w="562" w:type="dxa"/>
          </w:tcPr>
          <w:p w:rsidR="00D02D19" w:rsidRDefault="00D02D19">
            <w:pPr>
              <w:pStyle w:val="ConsPlusNormal"/>
            </w:pPr>
            <w:bookmarkStart w:id="17" w:name="P579"/>
            <w:bookmarkEnd w:id="17"/>
            <w:r>
              <w:t>7</w:t>
            </w:r>
          </w:p>
        </w:tc>
        <w:tc>
          <w:tcPr>
            <w:tcW w:w="6860" w:type="dxa"/>
          </w:tcPr>
          <w:p w:rsidR="00D02D19" w:rsidRDefault="00D02D19">
            <w:pPr>
              <w:pStyle w:val="ConsPlusNormal"/>
            </w:pPr>
            <w:r>
              <w:t>Доля трудозатрат в 2024 году</w:t>
            </w:r>
          </w:p>
        </w:tc>
        <w:tc>
          <w:tcPr>
            <w:tcW w:w="1574" w:type="dxa"/>
          </w:tcPr>
          <w:p w:rsidR="00D02D19" w:rsidRDefault="00D02D19">
            <w:pPr>
              <w:pStyle w:val="ConsPlusNormal"/>
            </w:pPr>
            <w:r>
              <w:t>0,55</w:t>
            </w:r>
          </w:p>
        </w:tc>
      </w:tr>
      <w:tr w:rsidR="00D02D19">
        <w:tc>
          <w:tcPr>
            <w:tcW w:w="562" w:type="dxa"/>
          </w:tcPr>
          <w:p w:rsidR="00D02D19" w:rsidRDefault="00D02D19">
            <w:pPr>
              <w:pStyle w:val="ConsPlusNormal"/>
            </w:pPr>
            <w:bookmarkStart w:id="18" w:name="P582"/>
            <w:bookmarkEnd w:id="18"/>
            <w:r>
              <w:t>8</w:t>
            </w:r>
          </w:p>
        </w:tc>
        <w:tc>
          <w:tcPr>
            <w:tcW w:w="6860" w:type="dxa"/>
          </w:tcPr>
          <w:p w:rsidR="00D02D19" w:rsidRDefault="00D02D19">
            <w:pPr>
              <w:pStyle w:val="ConsPlusNormal"/>
            </w:pPr>
            <w:r>
              <w:t>Коэффициент инфляции в 2023 году</w:t>
            </w:r>
          </w:p>
        </w:tc>
        <w:tc>
          <w:tcPr>
            <w:tcW w:w="1574" w:type="dxa"/>
          </w:tcPr>
          <w:p w:rsidR="00D02D19" w:rsidRDefault="00D02D19">
            <w:pPr>
              <w:pStyle w:val="ConsPlusNormal"/>
            </w:pPr>
            <w:r>
              <w:t>1,0325</w:t>
            </w:r>
          </w:p>
        </w:tc>
      </w:tr>
      <w:tr w:rsidR="00D02D19">
        <w:tc>
          <w:tcPr>
            <w:tcW w:w="562" w:type="dxa"/>
          </w:tcPr>
          <w:p w:rsidR="00D02D19" w:rsidRDefault="00D02D19">
            <w:pPr>
              <w:pStyle w:val="ConsPlusNormal"/>
            </w:pPr>
            <w:bookmarkStart w:id="19" w:name="P585"/>
            <w:bookmarkEnd w:id="19"/>
            <w:r>
              <w:t>9</w:t>
            </w:r>
          </w:p>
        </w:tc>
        <w:tc>
          <w:tcPr>
            <w:tcW w:w="6860" w:type="dxa"/>
          </w:tcPr>
          <w:p w:rsidR="00D02D19" w:rsidRDefault="00D02D19">
            <w:pPr>
              <w:pStyle w:val="ConsPlusNormal"/>
            </w:pPr>
            <w:r>
              <w:t>Коэффициент инфляции в 2024 году</w:t>
            </w:r>
          </w:p>
        </w:tc>
        <w:tc>
          <w:tcPr>
            <w:tcW w:w="1574" w:type="dxa"/>
          </w:tcPr>
          <w:p w:rsidR="00D02D19" w:rsidRDefault="00D02D19">
            <w:pPr>
              <w:pStyle w:val="ConsPlusNormal"/>
            </w:pPr>
            <w:r>
              <w:t>1,0562</w:t>
            </w:r>
          </w:p>
        </w:tc>
      </w:tr>
      <w:tr w:rsidR="00D02D19">
        <w:tc>
          <w:tcPr>
            <w:tcW w:w="562" w:type="dxa"/>
          </w:tcPr>
          <w:p w:rsidR="00D02D19" w:rsidRDefault="00D02D19">
            <w:pPr>
              <w:pStyle w:val="ConsPlusNormal"/>
            </w:pPr>
            <w:r>
              <w:t>10</w:t>
            </w:r>
          </w:p>
        </w:tc>
        <w:tc>
          <w:tcPr>
            <w:tcW w:w="6860" w:type="dxa"/>
          </w:tcPr>
          <w:p w:rsidR="00D02D19" w:rsidRDefault="00D02D19">
            <w:pPr>
              <w:pStyle w:val="ConsPlusNormal"/>
            </w:pPr>
            <w:r>
              <w:t>Стоимость выполнения работ по разработке информационной системы без учета НДС, руб. (</w:t>
            </w:r>
            <w:hyperlink w:anchor="P570">
              <w:r>
                <w:rPr>
                  <w:color w:val="0000FF"/>
                </w:rPr>
                <w:t>стр. 4</w:t>
              </w:r>
            </w:hyperlink>
            <w:r>
              <w:t xml:space="preserve"> x </w:t>
            </w:r>
            <w:hyperlink w:anchor="P573">
              <w:r>
                <w:rPr>
                  <w:color w:val="0000FF"/>
                </w:rPr>
                <w:t>стр. 5</w:t>
              </w:r>
            </w:hyperlink>
            <w:r>
              <w:t xml:space="preserve"> x </w:t>
            </w:r>
            <w:hyperlink w:anchor="P576">
              <w:r>
                <w:rPr>
                  <w:color w:val="0000FF"/>
                </w:rPr>
                <w:t>стр. 6</w:t>
              </w:r>
            </w:hyperlink>
            <w:r>
              <w:t xml:space="preserve"> x </w:t>
            </w:r>
            <w:hyperlink w:anchor="P582">
              <w:r>
                <w:rPr>
                  <w:color w:val="0000FF"/>
                </w:rPr>
                <w:t>стр. 8</w:t>
              </w:r>
            </w:hyperlink>
            <w:r>
              <w:t xml:space="preserve"> + </w:t>
            </w:r>
            <w:hyperlink w:anchor="P570">
              <w:r>
                <w:rPr>
                  <w:color w:val="0000FF"/>
                </w:rPr>
                <w:t>стр. 4</w:t>
              </w:r>
            </w:hyperlink>
            <w:r>
              <w:t xml:space="preserve"> x </w:t>
            </w:r>
            <w:hyperlink w:anchor="P573">
              <w:r>
                <w:rPr>
                  <w:color w:val="0000FF"/>
                </w:rPr>
                <w:t>стр. 5</w:t>
              </w:r>
            </w:hyperlink>
            <w:r>
              <w:t xml:space="preserve"> x </w:t>
            </w:r>
            <w:hyperlink w:anchor="P579">
              <w:r>
                <w:rPr>
                  <w:color w:val="0000FF"/>
                </w:rPr>
                <w:t>стр. 7</w:t>
              </w:r>
            </w:hyperlink>
            <w:r>
              <w:t xml:space="preserve"> x </w:t>
            </w:r>
            <w:hyperlink w:anchor="P585">
              <w:r>
                <w:rPr>
                  <w:color w:val="0000FF"/>
                </w:rPr>
                <w:t>стр. 9</w:t>
              </w:r>
            </w:hyperlink>
            <w:r>
              <w:t>)</w:t>
            </w:r>
          </w:p>
        </w:tc>
        <w:tc>
          <w:tcPr>
            <w:tcW w:w="1574" w:type="dxa"/>
          </w:tcPr>
          <w:p w:rsidR="00D02D19" w:rsidRDefault="00D02D19">
            <w:pPr>
              <w:pStyle w:val="ConsPlusNormal"/>
            </w:pPr>
            <w:r>
              <w:t>41016791,27</w:t>
            </w:r>
          </w:p>
        </w:tc>
      </w:tr>
    </w:tbl>
    <w:p w:rsidR="00D02D19" w:rsidRDefault="00D02D19">
      <w:pPr>
        <w:pStyle w:val="ConsPlusNormal"/>
        <w:jc w:val="both"/>
      </w:pPr>
    </w:p>
    <w:p w:rsidR="00D02D19" w:rsidRDefault="00D02D19">
      <w:pPr>
        <w:pStyle w:val="ConsPlusTitle"/>
        <w:jc w:val="center"/>
        <w:outlineLvl w:val="1"/>
      </w:pPr>
      <w:r>
        <w:t>6. Особые случаи применения Методики</w:t>
      </w:r>
    </w:p>
    <w:p w:rsidR="00D02D19" w:rsidRDefault="00D02D19">
      <w:pPr>
        <w:pStyle w:val="ConsPlusNormal"/>
        <w:jc w:val="both"/>
      </w:pPr>
    </w:p>
    <w:p w:rsidR="00D02D19" w:rsidRDefault="00D02D19">
      <w:pPr>
        <w:pStyle w:val="ConsPlusNormal"/>
        <w:ind w:firstLine="540"/>
        <w:jc w:val="both"/>
      </w:pPr>
      <w:r>
        <w:t>6.1. В случае предполагаемого использования в разрабатываемой информационной системе лицензионного программного обеспечения и его последующей передачи Заказчику при вводе информационной системы в промышленную эксплуатацию - затраты на приобретение указанных лицензий суммируются со стоимостью выполнения работ по разработке ИС для определения общей стоимости создания, развития, модернизации информационной системы:</w:t>
      </w:r>
    </w:p>
    <w:p w:rsidR="00D02D19" w:rsidRDefault="00D02D19">
      <w:pPr>
        <w:pStyle w:val="ConsPlusNormal"/>
        <w:jc w:val="both"/>
      </w:pPr>
    </w:p>
    <w:p w:rsidR="00D02D19" w:rsidRDefault="00D02D19">
      <w:pPr>
        <w:pStyle w:val="ConsPlusNormal"/>
        <w:ind w:firstLine="540"/>
        <w:jc w:val="both"/>
      </w:pPr>
      <w:r>
        <w:t>Ц</w:t>
      </w:r>
      <w:r>
        <w:rPr>
          <w:vertAlign w:val="subscript"/>
        </w:rPr>
        <w:t>общ</w:t>
      </w:r>
      <w:r>
        <w:t xml:space="preserve"> = Ц + Ц</w:t>
      </w:r>
      <w:r>
        <w:rPr>
          <w:vertAlign w:val="subscript"/>
        </w:rPr>
        <w:t>лиц</w:t>
      </w:r>
      <w:r>
        <w:t>, (6),</w:t>
      </w:r>
    </w:p>
    <w:p w:rsidR="00D02D19" w:rsidRDefault="00D02D19">
      <w:pPr>
        <w:pStyle w:val="ConsPlusNormal"/>
        <w:jc w:val="both"/>
      </w:pPr>
    </w:p>
    <w:p w:rsidR="00D02D19" w:rsidRDefault="00D02D19">
      <w:pPr>
        <w:pStyle w:val="ConsPlusNormal"/>
        <w:ind w:firstLine="540"/>
        <w:jc w:val="both"/>
      </w:pPr>
      <w:r>
        <w:t>где:</w:t>
      </w:r>
    </w:p>
    <w:p w:rsidR="00D02D19" w:rsidRDefault="00D02D19">
      <w:pPr>
        <w:pStyle w:val="ConsPlusNormal"/>
        <w:spacing w:before="220"/>
        <w:ind w:firstLine="540"/>
        <w:jc w:val="both"/>
      </w:pPr>
      <w:r>
        <w:t>Ц</w:t>
      </w:r>
      <w:r>
        <w:rPr>
          <w:vertAlign w:val="subscript"/>
        </w:rPr>
        <w:t>общ</w:t>
      </w:r>
      <w:r>
        <w:t xml:space="preserve"> - общая стоимость создания, развития, модернизации ИС, руб.;</w:t>
      </w:r>
    </w:p>
    <w:p w:rsidR="00D02D19" w:rsidRDefault="00D02D19">
      <w:pPr>
        <w:pStyle w:val="ConsPlusNormal"/>
        <w:spacing w:before="220"/>
        <w:ind w:firstLine="540"/>
        <w:jc w:val="both"/>
      </w:pPr>
      <w:r>
        <w:t xml:space="preserve">Ц - стоимость выполнения работ по разработке информационной системы (определяется по </w:t>
      </w:r>
      <w:hyperlink w:anchor="P546">
        <w:r>
          <w:rPr>
            <w:color w:val="0000FF"/>
          </w:rPr>
          <w:t>формуле (5)</w:t>
        </w:r>
      </w:hyperlink>
      <w:r>
        <w:t xml:space="preserve"> Методики), руб.;</w:t>
      </w:r>
    </w:p>
    <w:p w:rsidR="00D02D19" w:rsidRDefault="00D02D19">
      <w:pPr>
        <w:pStyle w:val="ConsPlusNormal"/>
        <w:spacing w:before="220"/>
        <w:ind w:firstLine="540"/>
        <w:jc w:val="both"/>
      </w:pPr>
      <w:r>
        <w:t>Ц</w:t>
      </w:r>
      <w:r>
        <w:rPr>
          <w:vertAlign w:val="subscript"/>
        </w:rPr>
        <w:t>лиц</w:t>
      </w:r>
      <w:r>
        <w:t xml:space="preserve"> - стоимость приобретаемого лицензионного программного обеспечения, руб.</w:t>
      </w:r>
    </w:p>
    <w:p w:rsidR="00D02D19" w:rsidRDefault="00D02D19">
      <w:pPr>
        <w:pStyle w:val="ConsPlusNormal"/>
        <w:jc w:val="both"/>
      </w:pPr>
    </w:p>
    <w:p w:rsidR="00D02D19" w:rsidRDefault="00D02D19">
      <w:pPr>
        <w:pStyle w:val="ConsPlusNormal"/>
        <w:ind w:firstLine="540"/>
        <w:jc w:val="both"/>
      </w:pPr>
      <w:r>
        <w:t xml:space="preserve">При расчетах в соответствии с </w:t>
      </w:r>
      <w:hyperlink w:anchor="P103">
        <w:r>
          <w:rPr>
            <w:color w:val="0000FF"/>
          </w:rPr>
          <w:t>разделом 3</w:t>
        </w:r>
      </w:hyperlink>
      <w:r>
        <w:t xml:space="preserve"> Методики не учитываются функции обработки информации, реализованные в приобретаемом лицензионном программном обеспечении (при этом, может учитываться развитие указанных функций в ходе разработки).</w:t>
      </w:r>
    </w:p>
    <w:p w:rsidR="00D02D19" w:rsidRDefault="00D02D19">
      <w:pPr>
        <w:pStyle w:val="ConsPlusNormal"/>
        <w:spacing w:before="220"/>
        <w:ind w:firstLine="540"/>
        <w:jc w:val="both"/>
      </w:pPr>
      <w:r>
        <w:t xml:space="preserve">6.2. Методика может быть использована для определения стоимости приобретаемых исключительных прав на программное обеспечение. В указанном случае в расчетах, проводимых в соответствии с </w:t>
      </w:r>
      <w:hyperlink w:anchor="P529">
        <w:r>
          <w:rPr>
            <w:color w:val="0000FF"/>
          </w:rPr>
          <w:t>разделом 5</w:t>
        </w:r>
      </w:hyperlink>
      <w:r>
        <w:t xml:space="preserve"> Методики, следует использовать среднемесячную заработную плату по виду деятельности "Разработка компьютерного программного обеспечения, консультационные услуги в данной области и другие сопутствующие услуги" по данным Управления Федеральной службы государственной статистики по городу Москве и Московской области за год, соответствующий году завершения разработки данного программного обеспечения.</w:t>
      </w:r>
    </w:p>
    <w:p w:rsidR="00D02D19" w:rsidRDefault="00D02D19">
      <w:pPr>
        <w:pStyle w:val="ConsPlusNormal"/>
        <w:spacing w:before="220"/>
        <w:ind w:firstLine="540"/>
        <w:jc w:val="both"/>
      </w:pPr>
      <w:r>
        <w:t>6.3. Методика может быть использована для определения стоимости работ по импортозамещению, рефакторингу (в том числе в связи с деградацией (устареванием) кода и/или необходимостью повышения быстродействия, отказоустойчивости системы), в результате выполнения которых осуществляется переход с одного системного программного обеспечения (иностранного, устаревшего и т.п.) на другое. При этом, описание заменяемого и нового системного программного обеспечения должны быть представлены в техническом задании и/или в частном техническом задании в рамках работы по заявкам заказчика.</w:t>
      </w:r>
    </w:p>
    <w:p w:rsidR="00D02D19" w:rsidRDefault="00D02D19">
      <w:pPr>
        <w:pStyle w:val="ConsPlusNormal"/>
        <w:spacing w:before="220"/>
        <w:ind w:firstLine="540"/>
        <w:jc w:val="both"/>
      </w:pPr>
      <w:r>
        <w:lastRenderedPageBreak/>
        <w:t xml:space="preserve">В указанном случае расчет по </w:t>
      </w:r>
      <w:hyperlink w:anchor="P280">
        <w:r>
          <w:rPr>
            <w:color w:val="0000FF"/>
          </w:rPr>
          <w:t>формуле (3)</w:t>
        </w:r>
      </w:hyperlink>
      <w:r>
        <w:t xml:space="preserve"> Методики заменяется на расчет по </w:t>
      </w:r>
      <w:hyperlink w:anchor="P608">
        <w:r>
          <w:rPr>
            <w:color w:val="0000FF"/>
          </w:rPr>
          <w:t>формуле (7)</w:t>
        </w:r>
      </w:hyperlink>
      <w:r>
        <w:t xml:space="preserve"> с дополнительным коэффициентом, учитывающим необходимость переписывания программного кода системы:</w:t>
      </w:r>
    </w:p>
    <w:p w:rsidR="00D02D19" w:rsidRDefault="00D02D19">
      <w:pPr>
        <w:pStyle w:val="ConsPlusNormal"/>
        <w:jc w:val="both"/>
      </w:pPr>
    </w:p>
    <w:p w:rsidR="00D02D19" w:rsidRDefault="00D02D19">
      <w:pPr>
        <w:pStyle w:val="ConsPlusNormal"/>
        <w:jc w:val="center"/>
      </w:pPr>
      <w:bookmarkStart w:id="20" w:name="P608"/>
      <w:bookmarkEnd w:id="20"/>
      <w:r>
        <w:rPr>
          <w:noProof/>
          <w:position w:val="-14"/>
        </w:rPr>
        <w:drawing>
          <wp:inline distT="0" distB="0" distL="0" distR="0">
            <wp:extent cx="1959610" cy="32512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59610" cy="325120"/>
                    </a:xfrm>
                    <a:prstGeom prst="rect">
                      <a:avLst/>
                    </a:prstGeom>
                    <a:noFill/>
                    <a:ln>
                      <a:noFill/>
                    </a:ln>
                  </pic:spPr>
                </pic:pic>
              </a:graphicData>
            </a:graphic>
          </wp:inline>
        </w:drawing>
      </w:r>
      <w:r>
        <w:t xml:space="preserve"> (7)</w:t>
      </w:r>
    </w:p>
    <w:p w:rsidR="00D02D19" w:rsidRDefault="00D02D19">
      <w:pPr>
        <w:pStyle w:val="ConsPlusNormal"/>
        <w:jc w:val="both"/>
      </w:pPr>
    </w:p>
    <w:p w:rsidR="00D02D19" w:rsidRDefault="00D02D19">
      <w:pPr>
        <w:pStyle w:val="ConsPlusNormal"/>
        <w:ind w:firstLine="540"/>
        <w:jc w:val="both"/>
      </w:pPr>
      <w:r>
        <w:t>где:</w:t>
      </w:r>
    </w:p>
    <w:p w:rsidR="00D02D19" w:rsidRDefault="00D02D19">
      <w:pPr>
        <w:pStyle w:val="ConsPlusNormal"/>
        <w:spacing w:before="220"/>
        <w:ind w:firstLine="540"/>
        <w:jc w:val="both"/>
      </w:pPr>
      <w:r>
        <w:t>ОТ</w:t>
      </w:r>
      <w:r>
        <w:rPr>
          <w:vertAlign w:val="subscript"/>
        </w:rPr>
        <w:t>Р</w:t>
      </w:r>
      <w:r>
        <w:t xml:space="preserve"> - общие расчетные трудозатраты, чел.-месяцев;</w:t>
      </w:r>
    </w:p>
    <w:p w:rsidR="00D02D19" w:rsidRDefault="00D02D19">
      <w:pPr>
        <w:pStyle w:val="ConsPlusNormal"/>
        <w:spacing w:before="220"/>
        <w:ind w:firstLine="540"/>
        <w:jc w:val="both"/>
      </w:pPr>
      <w:r>
        <w:t>БТ - базовые трудозатраты, чел.-месяцев;</w:t>
      </w:r>
    </w:p>
    <w:p w:rsidR="00D02D19" w:rsidRDefault="00D02D19">
      <w:pPr>
        <w:pStyle w:val="ConsPlusNormal"/>
        <w:spacing w:before="220"/>
        <w:ind w:firstLine="540"/>
        <w:jc w:val="both"/>
      </w:pPr>
      <w:r>
        <w:t>МТ</w:t>
      </w:r>
      <w:r>
        <w:rPr>
          <w:vertAlign w:val="subscript"/>
        </w:rPr>
        <w:t>i</w:t>
      </w:r>
      <w:r>
        <w:t xml:space="preserve"> - i-й коэффициент трудоемкости;</w:t>
      </w:r>
    </w:p>
    <w:p w:rsidR="00D02D19" w:rsidRDefault="00D02D19">
      <w:pPr>
        <w:pStyle w:val="ConsPlusNormal"/>
        <w:spacing w:before="220"/>
        <w:ind w:firstLine="540"/>
        <w:jc w:val="both"/>
      </w:pPr>
      <w:r>
        <w:t>Кппк - коэффициент, учитывающий необходимость переписывания программного кода системы (принимается равным 0,8 - при необходимости переписать программный код полностью, 0,5 - при необходимости переписать часть программного кода).</w:t>
      </w:r>
    </w:p>
    <w:p w:rsidR="00D02D19" w:rsidRDefault="00D02D19">
      <w:pPr>
        <w:pStyle w:val="ConsPlusNormal"/>
        <w:jc w:val="both"/>
      </w:pPr>
    </w:p>
    <w:p w:rsidR="00D02D19" w:rsidRDefault="00D02D19">
      <w:pPr>
        <w:pStyle w:val="ConsPlusNormal"/>
        <w:ind w:firstLine="540"/>
        <w:jc w:val="both"/>
      </w:pPr>
      <w:r>
        <w:t xml:space="preserve">При расчетах в соответствии с </w:t>
      </w:r>
      <w:hyperlink w:anchor="P103">
        <w:r>
          <w:rPr>
            <w:color w:val="0000FF"/>
          </w:rPr>
          <w:t>разделом 3</w:t>
        </w:r>
      </w:hyperlink>
      <w:r>
        <w:t xml:space="preserve"> Методики учитываются только функции обработки информации, по которым переписывается программный код.</w:t>
      </w:r>
    </w:p>
    <w:p w:rsidR="00D02D19" w:rsidRDefault="00D02D19">
      <w:pPr>
        <w:pStyle w:val="ConsPlusNormal"/>
        <w:spacing w:before="220"/>
        <w:ind w:firstLine="540"/>
        <w:jc w:val="both"/>
      </w:pPr>
      <w:r>
        <w:t>Работы по миграции баз данных, при переходе на новое системное программное обеспечение, ввиду отсутствия создаваемых/дорабатываемых функций обработки информации, осуществляются в рамках отдельных требований технического задания. Стоимость указанных работ учитывается отдельно в дополнение к расчету стоимости выполнения работ по разработке информационной системы.</w:t>
      </w:r>
    </w:p>
    <w:p w:rsidR="00D02D19" w:rsidRDefault="00D02D19">
      <w:pPr>
        <w:pStyle w:val="ConsPlusNormal"/>
        <w:spacing w:before="220"/>
        <w:ind w:firstLine="540"/>
        <w:jc w:val="both"/>
      </w:pPr>
      <w:r>
        <w:t>6.4. Методика может быть использована для определения стоимости работ по реализации программных решений по заявкам Заказчика (на этапе исполнения контрактов на создание, развитие, модернизацию информационных систем, предусматривающих работу по заявкам заказчика).</w:t>
      </w:r>
    </w:p>
    <w:p w:rsidR="00D02D19" w:rsidRDefault="00D02D19">
      <w:pPr>
        <w:pStyle w:val="ConsPlusNormal"/>
        <w:spacing w:before="220"/>
        <w:ind w:firstLine="540"/>
        <w:jc w:val="both"/>
      </w:pPr>
      <w:r>
        <w:t xml:space="preserve">Рекомендуется в указанном случае расчет по </w:t>
      </w:r>
      <w:hyperlink w:anchor="P280">
        <w:r>
          <w:rPr>
            <w:color w:val="0000FF"/>
          </w:rPr>
          <w:t>формуле (3)</w:t>
        </w:r>
      </w:hyperlink>
      <w:r>
        <w:t xml:space="preserve"> Методики заменить на расчет по </w:t>
      </w:r>
      <w:hyperlink w:anchor="P621">
        <w:r>
          <w:rPr>
            <w:color w:val="0000FF"/>
          </w:rPr>
          <w:t>формуле (8)</w:t>
        </w:r>
      </w:hyperlink>
      <w:r>
        <w:t>:</w:t>
      </w:r>
    </w:p>
    <w:p w:rsidR="00D02D19" w:rsidRDefault="00D02D19">
      <w:pPr>
        <w:pStyle w:val="ConsPlusNormal"/>
        <w:jc w:val="both"/>
      </w:pPr>
    </w:p>
    <w:p w:rsidR="00D02D19" w:rsidRDefault="00D02D19">
      <w:pPr>
        <w:pStyle w:val="ConsPlusNormal"/>
        <w:ind w:firstLine="540"/>
        <w:jc w:val="both"/>
      </w:pPr>
      <w:bookmarkStart w:id="21" w:name="P621"/>
      <w:bookmarkEnd w:id="21"/>
      <w:r>
        <w:t>ОТ</w:t>
      </w:r>
      <w:r>
        <w:rPr>
          <w:vertAlign w:val="subscript"/>
        </w:rPr>
        <w:t>рз</w:t>
      </w:r>
      <w:r>
        <w:t xml:space="preserve"> = ФТ</w:t>
      </w:r>
      <w:r>
        <w:rPr>
          <w:vertAlign w:val="subscript"/>
        </w:rPr>
        <w:t>3</w:t>
      </w:r>
      <w:r>
        <w:t xml:space="preserve"> x К</w:t>
      </w:r>
      <w:r>
        <w:rPr>
          <w:vertAlign w:val="subscript"/>
        </w:rPr>
        <w:t>пер</w:t>
      </w:r>
      <w:r>
        <w:t>, (8),</w:t>
      </w:r>
    </w:p>
    <w:p w:rsidR="00D02D19" w:rsidRDefault="00D02D19">
      <w:pPr>
        <w:pStyle w:val="ConsPlusNormal"/>
        <w:jc w:val="both"/>
      </w:pPr>
    </w:p>
    <w:p w:rsidR="00D02D19" w:rsidRDefault="00D02D19">
      <w:pPr>
        <w:pStyle w:val="ConsPlusNormal"/>
        <w:ind w:firstLine="540"/>
        <w:jc w:val="both"/>
      </w:pPr>
      <w:r>
        <w:t>где:</w:t>
      </w:r>
    </w:p>
    <w:p w:rsidR="00D02D19" w:rsidRDefault="00D02D19">
      <w:pPr>
        <w:pStyle w:val="ConsPlusNormal"/>
        <w:spacing w:before="220"/>
        <w:ind w:firstLine="540"/>
        <w:jc w:val="both"/>
      </w:pPr>
      <w:r>
        <w:t>ОТ</w:t>
      </w:r>
      <w:r>
        <w:rPr>
          <w:vertAlign w:val="subscript"/>
        </w:rPr>
        <w:t>рз</w:t>
      </w:r>
      <w:r>
        <w:t xml:space="preserve"> - общие расчетные трудозатраты на реализацию программного решения по заявке, чел.-месяцев;</w:t>
      </w:r>
    </w:p>
    <w:p w:rsidR="00D02D19" w:rsidRDefault="00D02D19">
      <w:pPr>
        <w:pStyle w:val="ConsPlusNormal"/>
        <w:spacing w:before="220"/>
        <w:ind w:firstLine="540"/>
        <w:jc w:val="both"/>
      </w:pPr>
      <w:r>
        <w:t>ФТ</w:t>
      </w:r>
      <w:r>
        <w:rPr>
          <w:vertAlign w:val="subscript"/>
        </w:rPr>
        <w:t>3</w:t>
      </w:r>
      <w:r>
        <w:t xml:space="preserve"> - количество функциональных точек в программном решении по заявке;</w:t>
      </w:r>
    </w:p>
    <w:p w:rsidR="00D02D19" w:rsidRDefault="00D02D19">
      <w:pPr>
        <w:pStyle w:val="ConsPlusNormal"/>
        <w:spacing w:before="220"/>
        <w:ind w:firstLine="540"/>
        <w:jc w:val="both"/>
      </w:pPr>
      <w:r>
        <w:t>К</w:t>
      </w:r>
      <w:r>
        <w:rPr>
          <w:vertAlign w:val="subscript"/>
        </w:rPr>
        <w:t>пер</w:t>
      </w:r>
      <w:r>
        <w:t xml:space="preserve"> - коэффициент пересчета для выполнения работ по заявкам (определяется по </w:t>
      </w:r>
      <w:hyperlink w:anchor="P628">
        <w:r>
          <w:rPr>
            <w:color w:val="0000FF"/>
          </w:rPr>
          <w:t>формуле (9)</w:t>
        </w:r>
      </w:hyperlink>
      <w:r>
        <w:t xml:space="preserve"> Методики:</w:t>
      </w:r>
    </w:p>
    <w:p w:rsidR="00D02D19" w:rsidRDefault="00D02D19">
      <w:pPr>
        <w:pStyle w:val="ConsPlusNormal"/>
        <w:jc w:val="both"/>
      </w:pPr>
    </w:p>
    <w:p w:rsidR="00D02D19" w:rsidRDefault="00D02D19">
      <w:pPr>
        <w:pStyle w:val="ConsPlusNormal"/>
        <w:jc w:val="center"/>
      </w:pPr>
      <w:bookmarkStart w:id="22" w:name="P628"/>
      <w:bookmarkEnd w:id="22"/>
      <w:r>
        <w:rPr>
          <w:noProof/>
          <w:position w:val="-25"/>
        </w:rPr>
        <w:drawing>
          <wp:inline distT="0" distB="0" distL="0" distR="0">
            <wp:extent cx="880110" cy="4610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80110" cy="461010"/>
                    </a:xfrm>
                    <a:prstGeom prst="rect">
                      <a:avLst/>
                    </a:prstGeom>
                    <a:noFill/>
                    <a:ln>
                      <a:noFill/>
                    </a:ln>
                  </pic:spPr>
                </pic:pic>
              </a:graphicData>
            </a:graphic>
          </wp:inline>
        </w:drawing>
      </w:r>
      <w:r>
        <w:t xml:space="preserve"> (9)</w:t>
      </w:r>
    </w:p>
    <w:p w:rsidR="00D02D19" w:rsidRDefault="00D02D19">
      <w:pPr>
        <w:pStyle w:val="ConsPlusNormal"/>
        <w:jc w:val="both"/>
      </w:pPr>
    </w:p>
    <w:p w:rsidR="00D02D19" w:rsidRDefault="00D02D19">
      <w:pPr>
        <w:pStyle w:val="ConsPlusNormal"/>
        <w:ind w:firstLine="540"/>
        <w:jc w:val="both"/>
      </w:pPr>
      <w:r>
        <w:t>где:</w:t>
      </w:r>
    </w:p>
    <w:p w:rsidR="00D02D19" w:rsidRDefault="00D02D19">
      <w:pPr>
        <w:pStyle w:val="ConsPlusNormal"/>
        <w:spacing w:before="220"/>
        <w:ind w:firstLine="540"/>
        <w:jc w:val="both"/>
      </w:pPr>
      <w:r>
        <w:t>К</w:t>
      </w:r>
      <w:r>
        <w:rPr>
          <w:vertAlign w:val="subscript"/>
        </w:rPr>
        <w:t>пер</w:t>
      </w:r>
      <w:r>
        <w:t xml:space="preserve"> - коэффициент пересчета для выполнения работ по заявкам;</w:t>
      </w:r>
    </w:p>
    <w:p w:rsidR="00D02D19" w:rsidRDefault="00D02D19">
      <w:pPr>
        <w:pStyle w:val="ConsPlusNormal"/>
        <w:spacing w:before="220"/>
        <w:ind w:firstLine="540"/>
        <w:jc w:val="both"/>
      </w:pPr>
      <w:r>
        <w:lastRenderedPageBreak/>
        <w:t>ОТ</w:t>
      </w:r>
      <w:r>
        <w:rPr>
          <w:vertAlign w:val="subscript"/>
        </w:rPr>
        <w:t>Р</w:t>
      </w:r>
      <w:r>
        <w:t xml:space="preserve"> - общие расчетные трудозатраты, чел.-месяцев (определяются на этапе подготовки НМЦК в целом по разрабатываемой системе по </w:t>
      </w:r>
      <w:hyperlink w:anchor="P280">
        <w:r>
          <w:rPr>
            <w:color w:val="0000FF"/>
          </w:rPr>
          <w:t>формуле (3)</w:t>
        </w:r>
      </w:hyperlink>
      <w:r>
        <w:t xml:space="preserve"> Методики);</w:t>
      </w:r>
    </w:p>
    <w:p w:rsidR="00D02D19" w:rsidRDefault="00D02D19">
      <w:pPr>
        <w:pStyle w:val="ConsPlusNormal"/>
        <w:spacing w:before="220"/>
        <w:ind w:firstLine="540"/>
        <w:jc w:val="both"/>
      </w:pPr>
      <w:r>
        <w:t xml:space="preserve">ФТ - общее количество функциональных точек разрабатываемой информационной системы (определяется на этапе подготовки НМЦК в целом по разрабатываемой системе по </w:t>
      </w:r>
      <w:hyperlink w:anchor="P108">
        <w:r>
          <w:rPr>
            <w:color w:val="0000FF"/>
          </w:rPr>
          <w:t>формуле (1)</w:t>
        </w:r>
      </w:hyperlink>
      <w:r>
        <w:t xml:space="preserve"> Методики).</w:t>
      </w:r>
    </w:p>
    <w:p w:rsidR="00D02D19" w:rsidRDefault="00D02D19">
      <w:pPr>
        <w:pStyle w:val="ConsPlusNormal"/>
        <w:jc w:val="both"/>
      </w:pPr>
    </w:p>
    <w:p w:rsidR="00D02D19" w:rsidRDefault="00D02D19">
      <w:pPr>
        <w:pStyle w:val="ConsPlusNormal"/>
        <w:ind w:firstLine="540"/>
        <w:jc w:val="both"/>
      </w:pPr>
      <w:r>
        <w:t xml:space="preserve">Расчеты по </w:t>
      </w:r>
      <w:hyperlink w:anchor="P534">
        <w:r>
          <w:rPr>
            <w:color w:val="0000FF"/>
          </w:rPr>
          <w:t>формулам (4)</w:t>
        </w:r>
      </w:hyperlink>
      <w:r>
        <w:t xml:space="preserve"> и </w:t>
      </w:r>
      <w:hyperlink w:anchor="P546">
        <w:r>
          <w:rPr>
            <w:color w:val="0000FF"/>
          </w:rPr>
          <w:t>(5)</w:t>
        </w:r>
      </w:hyperlink>
      <w:r>
        <w:t xml:space="preserve"> Методики заменяются на расчет по </w:t>
      </w:r>
      <w:hyperlink w:anchor="P637">
        <w:r>
          <w:rPr>
            <w:color w:val="0000FF"/>
          </w:rPr>
          <w:t>формуле (10)</w:t>
        </w:r>
      </w:hyperlink>
      <w:r>
        <w:t>:</w:t>
      </w:r>
    </w:p>
    <w:p w:rsidR="00D02D19" w:rsidRDefault="00D02D19">
      <w:pPr>
        <w:pStyle w:val="ConsPlusNormal"/>
        <w:jc w:val="both"/>
      </w:pPr>
    </w:p>
    <w:p w:rsidR="00D02D19" w:rsidRDefault="00D02D19">
      <w:pPr>
        <w:pStyle w:val="ConsPlusNormal"/>
        <w:ind w:firstLine="540"/>
        <w:jc w:val="both"/>
      </w:pPr>
      <w:bookmarkStart w:id="23" w:name="P637"/>
      <w:bookmarkEnd w:id="23"/>
      <w:r>
        <w:t>Ц</w:t>
      </w:r>
      <w:r>
        <w:rPr>
          <w:vertAlign w:val="subscript"/>
        </w:rPr>
        <w:t>з</w:t>
      </w:r>
      <w:r>
        <w:t xml:space="preserve"> = ОТ</w:t>
      </w:r>
      <w:r>
        <w:rPr>
          <w:vertAlign w:val="subscript"/>
        </w:rPr>
        <w:t>рз</w:t>
      </w:r>
      <w:r>
        <w:t xml:space="preserve"> x С</w:t>
      </w:r>
      <w:r>
        <w:rPr>
          <w:vertAlign w:val="subscript"/>
        </w:rPr>
        <w:t>кон</w:t>
      </w:r>
      <w:r>
        <w:t>, (10),</w:t>
      </w:r>
    </w:p>
    <w:p w:rsidR="00D02D19" w:rsidRDefault="00D02D19">
      <w:pPr>
        <w:pStyle w:val="ConsPlusNormal"/>
        <w:jc w:val="both"/>
      </w:pPr>
    </w:p>
    <w:p w:rsidR="00D02D19" w:rsidRDefault="00D02D19">
      <w:pPr>
        <w:pStyle w:val="ConsPlusNormal"/>
        <w:ind w:firstLine="540"/>
        <w:jc w:val="both"/>
      </w:pPr>
      <w:r>
        <w:t>где:</w:t>
      </w:r>
    </w:p>
    <w:p w:rsidR="00D02D19" w:rsidRDefault="00D02D19">
      <w:pPr>
        <w:pStyle w:val="ConsPlusNormal"/>
        <w:spacing w:before="220"/>
        <w:ind w:firstLine="540"/>
        <w:jc w:val="both"/>
      </w:pPr>
      <w:r>
        <w:t>Ц</w:t>
      </w:r>
      <w:r>
        <w:rPr>
          <w:vertAlign w:val="subscript"/>
        </w:rPr>
        <w:t>з</w:t>
      </w:r>
      <w:r>
        <w:t xml:space="preserve"> - стоимость выполнения работ по реализации программного решения по заявке, руб.;</w:t>
      </w:r>
    </w:p>
    <w:p w:rsidR="00D02D19" w:rsidRDefault="00D02D19">
      <w:pPr>
        <w:pStyle w:val="ConsPlusNormal"/>
        <w:spacing w:before="220"/>
        <w:ind w:firstLine="540"/>
        <w:jc w:val="both"/>
      </w:pPr>
      <w:r>
        <w:t>ОТ</w:t>
      </w:r>
      <w:r>
        <w:rPr>
          <w:vertAlign w:val="subscript"/>
        </w:rPr>
        <w:t>рз</w:t>
      </w:r>
      <w:r>
        <w:t xml:space="preserve"> - общие расчетные трудозатраты на реализацию программного решения по заявке, чел.-месяцев;</w:t>
      </w:r>
    </w:p>
    <w:p w:rsidR="00D02D19" w:rsidRDefault="00D02D19">
      <w:pPr>
        <w:pStyle w:val="ConsPlusNormal"/>
        <w:spacing w:before="220"/>
        <w:ind w:firstLine="540"/>
        <w:jc w:val="both"/>
      </w:pPr>
      <w:r>
        <w:t>С</w:t>
      </w:r>
      <w:r>
        <w:rPr>
          <w:vertAlign w:val="subscript"/>
        </w:rPr>
        <w:t>кон</w:t>
      </w:r>
      <w:r>
        <w:t xml:space="preserve"> - установленная в контракте на создание, развитие, модернизацию стоимость одного человеко-месяца, руб.</w:t>
      </w:r>
    </w:p>
    <w:p w:rsidR="00D02D19" w:rsidRDefault="00D02D19">
      <w:pPr>
        <w:pStyle w:val="ConsPlusNormal"/>
        <w:jc w:val="both"/>
      </w:pPr>
    </w:p>
    <w:p w:rsidR="00D02D19" w:rsidRDefault="00D02D19">
      <w:pPr>
        <w:pStyle w:val="ConsPlusNormal"/>
        <w:jc w:val="both"/>
      </w:pPr>
    </w:p>
    <w:p w:rsidR="00D02D19" w:rsidRDefault="00D02D19">
      <w:pPr>
        <w:pStyle w:val="ConsPlusNormal"/>
        <w:jc w:val="both"/>
      </w:pPr>
    </w:p>
    <w:p w:rsidR="00D02D19" w:rsidRDefault="00D02D19">
      <w:pPr>
        <w:pStyle w:val="ConsPlusNormal"/>
        <w:jc w:val="both"/>
      </w:pPr>
    </w:p>
    <w:p w:rsidR="00D02D19" w:rsidRDefault="00D02D19">
      <w:pPr>
        <w:pStyle w:val="ConsPlusNormal"/>
        <w:jc w:val="both"/>
      </w:pPr>
    </w:p>
    <w:p w:rsidR="00D02D19" w:rsidRDefault="00D02D19">
      <w:pPr>
        <w:pStyle w:val="ConsPlusNormal"/>
        <w:jc w:val="right"/>
        <w:outlineLvl w:val="0"/>
      </w:pPr>
      <w:r>
        <w:t>Приложение 2</w:t>
      </w:r>
    </w:p>
    <w:p w:rsidR="00D02D19" w:rsidRDefault="00D02D19">
      <w:pPr>
        <w:pStyle w:val="ConsPlusNormal"/>
        <w:jc w:val="right"/>
      </w:pPr>
      <w:r>
        <w:t>к распоряжению Департамента</w:t>
      </w:r>
    </w:p>
    <w:p w:rsidR="00D02D19" w:rsidRDefault="00D02D19">
      <w:pPr>
        <w:pStyle w:val="ConsPlusNormal"/>
        <w:jc w:val="right"/>
      </w:pPr>
      <w:r>
        <w:t>экономической политики и</w:t>
      </w:r>
    </w:p>
    <w:p w:rsidR="00D02D19" w:rsidRDefault="00D02D19">
      <w:pPr>
        <w:pStyle w:val="ConsPlusNormal"/>
        <w:jc w:val="right"/>
      </w:pPr>
      <w:r>
        <w:t>развития города Москвы,</w:t>
      </w:r>
    </w:p>
    <w:p w:rsidR="00D02D19" w:rsidRDefault="00D02D19">
      <w:pPr>
        <w:pStyle w:val="ConsPlusNormal"/>
        <w:jc w:val="right"/>
      </w:pPr>
      <w:r>
        <w:t>Департамента информационных</w:t>
      </w:r>
    </w:p>
    <w:p w:rsidR="00D02D19" w:rsidRDefault="00D02D19">
      <w:pPr>
        <w:pStyle w:val="ConsPlusNormal"/>
        <w:jc w:val="right"/>
      </w:pPr>
      <w:r>
        <w:t>технологий города Москвы</w:t>
      </w:r>
    </w:p>
    <w:p w:rsidR="00D02D19" w:rsidRDefault="00D02D19">
      <w:pPr>
        <w:pStyle w:val="ConsPlusNormal"/>
        <w:jc w:val="right"/>
      </w:pPr>
      <w:r>
        <w:t>от 28 февраля 2018 г. N 64-16-89/18/3-р</w:t>
      </w:r>
    </w:p>
    <w:p w:rsidR="00D02D19" w:rsidRDefault="00D02D19">
      <w:pPr>
        <w:pStyle w:val="ConsPlusNormal"/>
        <w:jc w:val="both"/>
      </w:pPr>
    </w:p>
    <w:p w:rsidR="00D02D19" w:rsidRDefault="00D02D19">
      <w:pPr>
        <w:pStyle w:val="ConsPlusTitle"/>
        <w:jc w:val="center"/>
      </w:pPr>
      <w:bookmarkStart w:id="24" w:name="P656"/>
      <w:bookmarkEnd w:id="24"/>
      <w:r>
        <w:t>ПЕРЕЧЕНЬ</w:t>
      </w:r>
    </w:p>
    <w:p w:rsidR="00D02D19" w:rsidRDefault="00D02D19">
      <w:pPr>
        <w:pStyle w:val="ConsPlusTitle"/>
        <w:jc w:val="center"/>
      </w:pPr>
      <w:r>
        <w:t>КРИТИЧНЫХ ИНФОРМАЦИОННЫХ СИСТЕМ ГОРОДА МОСКВЫ</w:t>
      </w:r>
    </w:p>
    <w:p w:rsidR="00D02D19" w:rsidRDefault="00D02D19">
      <w:pPr>
        <w:pStyle w:val="ConsPlusNormal"/>
        <w:jc w:val="both"/>
      </w:pPr>
    </w:p>
    <w:p w:rsidR="00D02D19" w:rsidRDefault="00D02D19">
      <w:pPr>
        <w:pStyle w:val="ConsPlusNormal"/>
        <w:ind w:firstLine="540"/>
        <w:jc w:val="both"/>
      </w:pPr>
      <w:r>
        <w:t>1. Автоматизированная система управления городскими финансами города Москвы.</w:t>
      </w:r>
    </w:p>
    <w:p w:rsidR="00D02D19" w:rsidRDefault="00D02D19">
      <w:pPr>
        <w:pStyle w:val="ConsPlusNormal"/>
        <w:spacing w:before="220"/>
        <w:ind w:firstLine="540"/>
        <w:jc w:val="both"/>
      </w:pPr>
      <w:r>
        <w:t>2. Автоматизированная информационная система управления бюджетным процессом.</w:t>
      </w:r>
    </w:p>
    <w:p w:rsidR="00D02D19" w:rsidRDefault="00D02D19">
      <w:pPr>
        <w:pStyle w:val="ConsPlusNormal"/>
        <w:spacing w:before="220"/>
        <w:ind w:firstLine="540"/>
        <w:jc w:val="both"/>
      </w:pPr>
      <w:r>
        <w:t>3. Универсальная автоматизированная система бюджетного учета.</w:t>
      </w:r>
    </w:p>
    <w:p w:rsidR="00D02D19" w:rsidRDefault="00D02D19">
      <w:pPr>
        <w:pStyle w:val="ConsPlusNormal"/>
        <w:spacing w:before="220"/>
        <w:ind w:firstLine="540"/>
        <w:jc w:val="both"/>
      </w:pPr>
      <w:r>
        <w:t>4. Единая автоматизированная информационная система управления кадрами Правительства Москвы.</w:t>
      </w:r>
    </w:p>
    <w:p w:rsidR="00D02D19" w:rsidRDefault="00D02D19">
      <w:pPr>
        <w:pStyle w:val="ConsPlusNormal"/>
        <w:spacing w:before="220"/>
        <w:ind w:firstLine="540"/>
        <w:jc w:val="both"/>
      </w:pPr>
      <w:r>
        <w:t>5. Комплексная информационно-аналитическая система оперативного управления Мэра Москвы.</w:t>
      </w:r>
    </w:p>
    <w:p w:rsidR="00D02D19" w:rsidRDefault="00D02D19">
      <w:pPr>
        <w:pStyle w:val="ConsPlusNormal"/>
        <w:spacing w:before="220"/>
        <w:ind w:firstLine="540"/>
        <w:jc w:val="both"/>
      </w:pPr>
      <w:r>
        <w:t>6. Единая автоматизированная информационная система торгов города Москвы.</w:t>
      </w:r>
    </w:p>
    <w:p w:rsidR="00D02D19" w:rsidRDefault="00D02D19">
      <w:pPr>
        <w:pStyle w:val="ConsPlusNormal"/>
        <w:spacing w:before="220"/>
        <w:ind w:firstLine="540"/>
        <w:jc w:val="both"/>
      </w:pPr>
      <w:r>
        <w:t>7. Государственная информационная система "Единая почтовая система Правительства Москвы".</w:t>
      </w:r>
    </w:p>
    <w:p w:rsidR="00D02D19" w:rsidRDefault="00D02D19">
      <w:pPr>
        <w:pStyle w:val="ConsPlusNormal"/>
        <w:spacing w:before="220"/>
        <w:ind w:firstLine="540"/>
        <w:jc w:val="both"/>
      </w:pPr>
      <w:r>
        <w:t>8. Автоматизированная информационная система города Москвы "Единая медицинская информационно-аналитическая система города Москвы".</w:t>
      </w:r>
    </w:p>
    <w:p w:rsidR="00D02D19" w:rsidRDefault="00D02D19">
      <w:pPr>
        <w:pStyle w:val="ConsPlusNormal"/>
        <w:spacing w:before="220"/>
        <w:ind w:firstLine="540"/>
        <w:jc w:val="both"/>
      </w:pPr>
      <w:r>
        <w:lastRenderedPageBreak/>
        <w:t>9. Автоматизированная навигационно-диспетчерская система управления выездными бригадами Станции скорой и неотложной медицинской помощи им. А.С. Пучкова Департамента здравоохранения города Москвы.</w:t>
      </w:r>
    </w:p>
    <w:p w:rsidR="00D02D19" w:rsidRDefault="00D02D19">
      <w:pPr>
        <w:pStyle w:val="ConsPlusNormal"/>
        <w:spacing w:before="220"/>
        <w:ind w:firstLine="540"/>
        <w:jc w:val="both"/>
      </w:pPr>
      <w:r>
        <w:t>10. Комплексная автоматизированная система управления деятельностью Станции скорой и неотложной медицинской помощи им. А.С. Пучкова Департамента здравоохранения города Москвы.</w:t>
      </w:r>
    </w:p>
    <w:p w:rsidR="00D02D19" w:rsidRDefault="00D02D19">
      <w:pPr>
        <w:pStyle w:val="ConsPlusNormal"/>
        <w:spacing w:before="220"/>
        <w:ind w:firstLine="540"/>
        <w:jc w:val="both"/>
      </w:pPr>
      <w:r>
        <w:t>11. Комплексная информационная системы мониторинга и управления силами и средствами Департамента по делам гражданской обороны, чрезвычайным ситуациям и пожарной безопасности города Москвы.</w:t>
      </w:r>
    </w:p>
    <w:p w:rsidR="00D02D19" w:rsidRDefault="00D02D19">
      <w:pPr>
        <w:pStyle w:val="ConsPlusNormal"/>
        <w:jc w:val="both"/>
      </w:pPr>
    </w:p>
    <w:p w:rsidR="00D02D19" w:rsidRDefault="00D02D19">
      <w:pPr>
        <w:pStyle w:val="ConsPlusNormal"/>
        <w:jc w:val="both"/>
      </w:pPr>
    </w:p>
    <w:p w:rsidR="00D02D19" w:rsidRDefault="00D02D19">
      <w:pPr>
        <w:pStyle w:val="ConsPlusNormal"/>
        <w:pBdr>
          <w:bottom w:val="single" w:sz="6" w:space="0" w:color="auto"/>
        </w:pBdr>
        <w:spacing w:before="100" w:after="100"/>
        <w:jc w:val="both"/>
        <w:rPr>
          <w:sz w:val="2"/>
          <w:szCs w:val="2"/>
        </w:rPr>
      </w:pPr>
    </w:p>
    <w:p w:rsidR="00EF0057" w:rsidRDefault="00EF0057"/>
    <w:sectPr w:rsidR="00EF0057" w:rsidSect="00270F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D02D19"/>
    <w:rsid w:val="000158CB"/>
    <w:rsid w:val="00020A10"/>
    <w:rsid w:val="00020EAF"/>
    <w:rsid w:val="00033560"/>
    <w:rsid w:val="00042D26"/>
    <w:rsid w:val="00043286"/>
    <w:rsid w:val="000546CB"/>
    <w:rsid w:val="0006154E"/>
    <w:rsid w:val="000741A6"/>
    <w:rsid w:val="000807CA"/>
    <w:rsid w:val="000835BA"/>
    <w:rsid w:val="0008584F"/>
    <w:rsid w:val="0009194D"/>
    <w:rsid w:val="00092EC4"/>
    <w:rsid w:val="00097DDE"/>
    <w:rsid w:val="000B13C4"/>
    <w:rsid w:val="000C1B30"/>
    <w:rsid w:val="000C5C38"/>
    <w:rsid w:val="000D519E"/>
    <w:rsid w:val="000E1040"/>
    <w:rsid w:val="00104691"/>
    <w:rsid w:val="00106FDD"/>
    <w:rsid w:val="00120282"/>
    <w:rsid w:val="001250F4"/>
    <w:rsid w:val="0014472E"/>
    <w:rsid w:val="00152EB0"/>
    <w:rsid w:val="001533EA"/>
    <w:rsid w:val="00155B98"/>
    <w:rsid w:val="00163BBE"/>
    <w:rsid w:val="00166E35"/>
    <w:rsid w:val="001705D3"/>
    <w:rsid w:val="001728D7"/>
    <w:rsid w:val="00173EEF"/>
    <w:rsid w:val="00174221"/>
    <w:rsid w:val="00175C36"/>
    <w:rsid w:val="001825D3"/>
    <w:rsid w:val="00183837"/>
    <w:rsid w:val="00190A94"/>
    <w:rsid w:val="001966C1"/>
    <w:rsid w:val="00197A5A"/>
    <w:rsid w:val="001C4BD7"/>
    <w:rsid w:val="001D65CC"/>
    <w:rsid w:val="001E7A67"/>
    <w:rsid w:val="001F6BA6"/>
    <w:rsid w:val="00203454"/>
    <w:rsid w:val="00207938"/>
    <w:rsid w:val="00214EFB"/>
    <w:rsid w:val="00220DFC"/>
    <w:rsid w:val="00234859"/>
    <w:rsid w:val="0023759D"/>
    <w:rsid w:val="00245DCC"/>
    <w:rsid w:val="0026606B"/>
    <w:rsid w:val="00267FCD"/>
    <w:rsid w:val="002770D5"/>
    <w:rsid w:val="0029182D"/>
    <w:rsid w:val="002A26CF"/>
    <w:rsid w:val="002B2725"/>
    <w:rsid w:val="002B7221"/>
    <w:rsid w:val="002D39AF"/>
    <w:rsid w:val="002D52EF"/>
    <w:rsid w:val="002D61C6"/>
    <w:rsid w:val="002D73C3"/>
    <w:rsid w:val="002E09A1"/>
    <w:rsid w:val="002E12F1"/>
    <w:rsid w:val="00302DC8"/>
    <w:rsid w:val="003171FA"/>
    <w:rsid w:val="00323E0D"/>
    <w:rsid w:val="00325B80"/>
    <w:rsid w:val="00327EB1"/>
    <w:rsid w:val="00331911"/>
    <w:rsid w:val="003416D3"/>
    <w:rsid w:val="00351F67"/>
    <w:rsid w:val="00352E5D"/>
    <w:rsid w:val="0036318C"/>
    <w:rsid w:val="00370FC2"/>
    <w:rsid w:val="0039238D"/>
    <w:rsid w:val="003960A3"/>
    <w:rsid w:val="003A5D32"/>
    <w:rsid w:val="003C3EDE"/>
    <w:rsid w:val="003C4541"/>
    <w:rsid w:val="003E68AF"/>
    <w:rsid w:val="00410B22"/>
    <w:rsid w:val="00411E9F"/>
    <w:rsid w:val="0041345B"/>
    <w:rsid w:val="004209C2"/>
    <w:rsid w:val="004247B1"/>
    <w:rsid w:val="004247EF"/>
    <w:rsid w:val="00425C0E"/>
    <w:rsid w:val="0042683A"/>
    <w:rsid w:val="004273F7"/>
    <w:rsid w:val="0043031A"/>
    <w:rsid w:val="004409A3"/>
    <w:rsid w:val="00441DF1"/>
    <w:rsid w:val="00450BDA"/>
    <w:rsid w:val="00451157"/>
    <w:rsid w:val="0045181D"/>
    <w:rsid w:val="00455E06"/>
    <w:rsid w:val="004621DC"/>
    <w:rsid w:val="00462925"/>
    <w:rsid w:val="00464496"/>
    <w:rsid w:val="00466253"/>
    <w:rsid w:val="00483DF1"/>
    <w:rsid w:val="004A0B29"/>
    <w:rsid w:val="004A0CC4"/>
    <w:rsid w:val="004A24B2"/>
    <w:rsid w:val="004C45BD"/>
    <w:rsid w:val="004C504E"/>
    <w:rsid w:val="004D5227"/>
    <w:rsid w:val="004E18C0"/>
    <w:rsid w:val="004E6DED"/>
    <w:rsid w:val="004F7A3E"/>
    <w:rsid w:val="005016D5"/>
    <w:rsid w:val="005056DC"/>
    <w:rsid w:val="00506B05"/>
    <w:rsid w:val="005078EB"/>
    <w:rsid w:val="00514DF9"/>
    <w:rsid w:val="0052218F"/>
    <w:rsid w:val="005364EE"/>
    <w:rsid w:val="005367DF"/>
    <w:rsid w:val="00547169"/>
    <w:rsid w:val="00550FE4"/>
    <w:rsid w:val="00565877"/>
    <w:rsid w:val="00576607"/>
    <w:rsid w:val="00586033"/>
    <w:rsid w:val="00590299"/>
    <w:rsid w:val="005943B7"/>
    <w:rsid w:val="005B5D53"/>
    <w:rsid w:val="005C4D83"/>
    <w:rsid w:val="00604830"/>
    <w:rsid w:val="00607B4E"/>
    <w:rsid w:val="00621A60"/>
    <w:rsid w:val="00627F3A"/>
    <w:rsid w:val="00630170"/>
    <w:rsid w:val="0063782F"/>
    <w:rsid w:val="006451F6"/>
    <w:rsid w:val="0066043C"/>
    <w:rsid w:val="0067740E"/>
    <w:rsid w:val="00681B95"/>
    <w:rsid w:val="00692179"/>
    <w:rsid w:val="006A00AE"/>
    <w:rsid w:val="006A1768"/>
    <w:rsid w:val="006A41EE"/>
    <w:rsid w:val="006A7EC9"/>
    <w:rsid w:val="006C03DA"/>
    <w:rsid w:val="006C1D26"/>
    <w:rsid w:val="006C405E"/>
    <w:rsid w:val="006D131A"/>
    <w:rsid w:val="006D2213"/>
    <w:rsid w:val="006E3FF2"/>
    <w:rsid w:val="006F4811"/>
    <w:rsid w:val="006F6991"/>
    <w:rsid w:val="007012C1"/>
    <w:rsid w:val="007312E7"/>
    <w:rsid w:val="007374DA"/>
    <w:rsid w:val="007409C5"/>
    <w:rsid w:val="007542CA"/>
    <w:rsid w:val="007570F5"/>
    <w:rsid w:val="007573AC"/>
    <w:rsid w:val="00764BB7"/>
    <w:rsid w:val="00770583"/>
    <w:rsid w:val="00773E20"/>
    <w:rsid w:val="007A338B"/>
    <w:rsid w:val="007A5609"/>
    <w:rsid w:val="007A7B5B"/>
    <w:rsid w:val="007B5185"/>
    <w:rsid w:val="007C3B86"/>
    <w:rsid w:val="007D1B98"/>
    <w:rsid w:val="007D2A3C"/>
    <w:rsid w:val="007E03C2"/>
    <w:rsid w:val="007E5FA5"/>
    <w:rsid w:val="007F23C7"/>
    <w:rsid w:val="007F440C"/>
    <w:rsid w:val="007F4F92"/>
    <w:rsid w:val="007F7B42"/>
    <w:rsid w:val="00807407"/>
    <w:rsid w:val="00813511"/>
    <w:rsid w:val="0081488E"/>
    <w:rsid w:val="00827C80"/>
    <w:rsid w:val="00833494"/>
    <w:rsid w:val="00835576"/>
    <w:rsid w:val="0085270F"/>
    <w:rsid w:val="00864F46"/>
    <w:rsid w:val="0088623C"/>
    <w:rsid w:val="00890C32"/>
    <w:rsid w:val="00894E62"/>
    <w:rsid w:val="008B204B"/>
    <w:rsid w:val="008D0775"/>
    <w:rsid w:val="008D5125"/>
    <w:rsid w:val="008D5231"/>
    <w:rsid w:val="008D5D46"/>
    <w:rsid w:val="008E01C7"/>
    <w:rsid w:val="008E761D"/>
    <w:rsid w:val="008F0A47"/>
    <w:rsid w:val="00900587"/>
    <w:rsid w:val="00905CEF"/>
    <w:rsid w:val="0091383A"/>
    <w:rsid w:val="00917D2E"/>
    <w:rsid w:val="0092792F"/>
    <w:rsid w:val="00941257"/>
    <w:rsid w:val="00960215"/>
    <w:rsid w:val="00971A43"/>
    <w:rsid w:val="0098066F"/>
    <w:rsid w:val="0098205D"/>
    <w:rsid w:val="009A0DEA"/>
    <w:rsid w:val="009A1B6C"/>
    <w:rsid w:val="009B7A43"/>
    <w:rsid w:val="009D1DBA"/>
    <w:rsid w:val="009D319D"/>
    <w:rsid w:val="009F6BD5"/>
    <w:rsid w:val="00A157FA"/>
    <w:rsid w:val="00A17B92"/>
    <w:rsid w:val="00A24937"/>
    <w:rsid w:val="00A2692A"/>
    <w:rsid w:val="00A33DD1"/>
    <w:rsid w:val="00A41068"/>
    <w:rsid w:val="00A41618"/>
    <w:rsid w:val="00A57027"/>
    <w:rsid w:val="00A60EFD"/>
    <w:rsid w:val="00A81212"/>
    <w:rsid w:val="00A95C44"/>
    <w:rsid w:val="00AC7950"/>
    <w:rsid w:val="00AD3CBE"/>
    <w:rsid w:val="00AE192D"/>
    <w:rsid w:val="00AF1710"/>
    <w:rsid w:val="00B0672B"/>
    <w:rsid w:val="00B116E2"/>
    <w:rsid w:val="00B21B90"/>
    <w:rsid w:val="00B3485B"/>
    <w:rsid w:val="00B41301"/>
    <w:rsid w:val="00B42795"/>
    <w:rsid w:val="00B464C0"/>
    <w:rsid w:val="00B50F2D"/>
    <w:rsid w:val="00B61157"/>
    <w:rsid w:val="00B63427"/>
    <w:rsid w:val="00B64EA7"/>
    <w:rsid w:val="00B6656B"/>
    <w:rsid w:val="00B96F67"/>
    <w:rsid w:val="00B973E2"/>
    <w:rsid w:val="00BA75C9"/>
    <w:rsid w:val="00BB22C6"/>
    <w:rsid w:val="00BD5382"/>
    <w:rsid w:val="00BE2C13"/>
    <w:rsid w:val="00BF188D"/>
    <w:rsid w:val="00BF3A1F"/>
    <w:rsid w:val="00C076BD"/>
    <w:rsid w:val="00C144CC"/>
    <w:rsid w:val="00C244FB"/>
    <w:rsid w:val="00C40FFD"/>
    <w:rsid w:val="00C41B25"/>
    <w:rsid w:val="00C41F1B"/>
    <w:rsid w:val="00C50E08"/>
    <w:rsid w:val="00C62E05"/>
    <w:rsid w:val="00C63166"/>
    <w:rsid w:val="00C658AF"/>
    <w:rsid w:val="00C701FA"/>
    <w:rsid w:val="00C72752"/>
    <w:rsid w:val="00C80FF4"/>
    <w:rsid w:val="00C861DB"/>
    <w:rsid w:val="00C871B8"/>
    <w:rsid w:val="00C953D5"/>
    <w:rsid w:val="00CA0A50"/>
    <w:rsid w:val="00CB1390"/>
    <w:rsid w:val="00CC2031"/>
    <w:rsid w:val="00CC2C3E"/>
    <w:rsid w:val="00CC393E"/>
    <w:rsid w:val="00CC42EF"/>
    <w:rsid w:val="00CC43E1"/>
    <w:rsid w:val="00CC5C4E"/>
    <w:rsid w:val="00CF1155"/>
    <w:rsid w:val="00CF42DD"/>
    <w:rsid w:val="00CF76C3"/>
    <w:rsid w:val="00D02458"/>
    <w:rsid w:val="00D02D19"/>
    <w:rsid w:val="00D12AB4"/>
    <w:rsid w:val="00D22426"/>
    <w:rsid w:val="00D25AB7"/>
    <w:rsid w:val="00D3018E"/>
    <w:rsid w:val="00D31DDD"/>
    <w:rsid w:val="00D32207"/>
    <w:rsid w:val="00D37394"/>
    <w:rsid w:val="00D378E8"/>
    <w:rsid w:val="00D40817"/>
    <w:rsid w:val="00D545DC"/>
    <w:rsid w:val="00D647E4"/>
    <w:rsid w:val="00D65C65"/>
    <w:rsid w:val="00D67C7A"/>
    <w:rsid w:val="00D772B4"/>
    <w:rsid w:val="00D84AE9"/>
    <w:rsid w:val="00D951C4"/>
    <w:rsid w:val="00D9645B"/>
    <w:rsid w:val="00DA0BDE"/>
    <w:rsid w:val="00DB11F7"/>
    <w:rsid w:val="00DC5B6A"/>
    <w:rsid w:val="00DD064C"/>
    <w:rsid w:val="00DD4E5E"/>
    <w:rsid w:val="00DE6006"/>
    <w:rsid w:val="00E02639"/>
    <w:rsid w:val="00E066AF"/>
    <w:rsid w:val="00E07BEE"/>
    <w:rsid w:val="00E158C2"/>
    <w:rsid w:val="00E1665B"/>
    <w:rsid w:val="00E310A4"/>
    <w:rsid w:val="00E322D5"/>
    <w:rsid w:val="00E35A16"/>
    <w:rsid w:val="00E43CB3"/>
    <w:rsid w:val="00E51F4E"/>
    <w:rsid w:val="00E57FD2"/>
    <w:rsid w:val="00E70EF9"/>
    <w:rsid w:val="00E77AEB"/>
    <w:rsid w:val="00E81285"/>
    <w:rsid w:val="00E95970"/>
    <w:rsid w:val="00EC1E3D"/>
    <w:rsid w:val="00EC4126"/>
    <w:rsid w:val="00EC5733"/>
    <w:rsid w:val="00EF0057"/>
    <w:rsid w:val="00F057F0"/>
    <w:rsid w:val="00F139BA"/>
    <w:rsid w:val="00F319C8"/>
    <w:rsid w:val="00F443CE"/>
    <w:rsid w:val="00F53EAD"/>
    <w:rsid w:val="00F56F54"/>
    <w:rsid w:val="00F705E4"/>
    <w:rsid w:val="00F86DEF"/>
    <w:rsid w:val="00F8741A"/>
    <w:rsid w:val="00FA141E"/>
    <w:rsid w:val="00FA5991"/>
    <w:rsid w:val="00FB19DF"/>
    <w:rsid w:val="00FC12C8"/>
    <w:rsid w:val="00FC13B0"/>
    <w:rsid w:val="00FD235F"/>
    <w:rsid w:val="00FD3FAB"/>
    <w:rsid w:val="00FF4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0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2D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02D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02D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02D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02D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02D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02D1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02D1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MOS&amp;n=437751&amp;dst=100008" TargetMode="External"/><Relationship Id="rId13" Type="http://schemas.openxmlformats.org/officeDocument/2006/relationships/hyperlink" Target="https://login.consultant.ru/link/?req=doc&amp;base=MOS&amp;n=222159" TargetMode="External"/><Relationship Id="rId18" Type="http://schemas.openxmlformats.org/officeDocument/2006/relationships/image" Target="media/image4.wmf"/><Relationship Id="rId3" Type="http://schemas.openxmlformats.org/officeDocument/2006/relationships/webSettings" Target="webSettings.xml"/><Relationship Id="rId21" Type="http://schemas.openxmlformats.org/officeDocument/2006/relationships/image" Target="media/image7.wmf"/><Relationship Id="rId7" Type="http://schemas.openxmlformats.org/officeDocument/2006/relationships/hyperlink" Target="https://login.consultant.ru/link/?req=doc&amp;base=MLAW&amp;n=253615&amp;dst=100067" TargetMode="External"/><Relationship Id="rId12" Type="http://schemas.openxmlformats.org/officeDocument/2006/relationships/hyperlink" Target="https://login.consultant.ru/link/?req=doc&amp;base=LAW&amp;n=494990" TargetMode="External"/><Relationship Id="rId17" Type="http://schemas.openxmlformats.org/officeDocument/2006/relationships/image" Target="media/image3.wmf"/><Relationship Id="rId2" Type="http://schemas.openxmlformats.org/officeDocument/2006/relationships/settings" Target="settings.xml"/><Relationship Id="rId16" Type="http://schemas.openxmlformats.org/officeDocument/2006/relationships/image" Target="media/image2.wmf"/><Relationship Id="rId20" Type="http://schemas.openxmlformats.org/officeDocument/2006/relationships/image" Target="media/image6.wmf"/><Relationship Id="rId1" Type="http://schemas.openxmlformats.org/officeDocument/2006/relationships/styles" Target="styles.xml"/><Relationship Id="rId6" Type="http://schemas.openxmlformats.org/officeDocument/2006/relationships/hyperlink" Target="https://login.consultant.ru/link/?req=doc&amp;base=MOS&amp;n=437751&amp;dst=100007" TargetMode="External"/><Relationship Id="rId11" Type="http://schemas.openxmlformats.org/officeDocument/2006/relationships/hyperlink" Target="https://login.consultant.ru/link/?req=doc&amp;base=LAW&amp;n=515484" TargetMode="External"/><Relationship Id="rId5" Type="http://schemas.openxmlformats.org/officeDocument/2006/relationships/hyperlink" Target="https://login.consultant.ru/link/?req=doc&amp;base=MOS&amp;n=237388&amp;dst=100007" TargetMode="Externa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hyperlink" Target="https://login.consultant.ru/link/?req=doc&amp;base=LAW&amp;n=508490" TargetMode="External"/><Relationship Id="rId19" Type="http://schemas.openxmlformats.org/officeDocument/2006/relationships/image" Target="media/image5.wmf"/><Relationship Id="rId4" Type="http://schemas.openxmlformats.org/officeDocument/2006/relationships/hyperlink" Target="https://www.consultant.ru" TargetMode="External"/><Relationship Id="rId9" Type="http://schemas.openxmlformats.org/officeDocument/2006/relationships/hyperlink" Target="https://login.consultant.ru/link/?req=doc&amp;base=MOS&amp;n=237388&amp;dst=100007" TargetMode="External"/><Relationship Id="rId14" Type="http://schemas.openxmlformats.org/officeDocument/2006/relationships/hyperlink" Target="https://login.consultant.ru/link/?req=doc&amp;base=MOS&amp;n=43773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5703</Words>
  <Characters>32513</Characters>
  <Application>Microsoft Office Word</Application>
  <DocSecurity>0</DocSecurity>
  <Lines>270</Lines>
  <Paragraphs>76</Paragraphs>
  <ScaleCrop>false</ScaleCrop>
  <Company/>
  <LinksUpToDate>false</LinksUpToDate>
  <CharactersWithSpaces>38140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Волощук Константин Сергеевич</dc:creator>
  <cp:lastModifiedBy>Волощук Константин Сергеевич</cp:lastModifiedBy>
  <cp:revision>1</cp:revision>
  <dcterms:created xsi:type="dcterms:W3CDTF">2025-12-10T08:01:00Z</dcterms:created>
  <dcterms:modified xsi:type="dcterms:W3CDTF">2025-12-10T08:01:00Z</dcterms:modified>
</cp:coreProperties>
</file>