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2C" w:rsidRPr="00F245E9" w:rsidRDefault="0049182C">
      <w:pPr>
        <w:pStyle w:val="ConsPlusNormal"/>
        <w:jc w:val="both"/>
        <w:outlineLvl w:val="0"/>
      </w:pPr>
    </w:p>
    <w:p w:rsidR="0049182C" w:rsidRPr="00F245E9" w:rsidRDefault="0049182C">
      <w:pPr>
        <w:pStyle w:val="ConsPlusNormal"/>
        <w:jc w:val="right"/>
      </w:pPr>
      <w:r w:rsidRPr="00F245E9">
        <w:t>Приложение</w:t>
      </w:r>
    </w:p>
    <w:p w:rsidR="0049182C" w:rsidRPr="00F245E9" w:rsidRDefault="0049182C">
      <w:pPr>
        <w:pStyle w:val="ConsPlusNormal"/>
        <w:jc w:val="right"/>
      </w:pPr>
      <w:r w:rsidRPr="00F245E9">
        <w:t xml:space="preserve">к </w:t>
      </w:r>
      <w:hyperlink r:id="rId4" w:history="1">
        <w:r w:rsidRPr="00F245E9">
          <w:t>Положению</w:t>
        </w:r>
      </w:hyperlink>
      <w:r w:rsidRPr="00F245E9">
        <w:t xml:space="preserve"> о порядке разработки</w:t>
      </w:r>
    </w:p>
    <w:p w:rsidR="0049182C" w:rsidRPr="00F245E9" w:rsidRDefault="0049182C">
      <w:pPr>
        <w:pStyle w:val="ConsPlusNormal"/>
        <w:jc w:val="right"/>
      </w:pPr>
      <w:bookmarkStart w:id="0" w:name="_GoBack"/>
      <w:bookmarkEnd w:id="0"/>
      <w:r w:rsidRPr="00F245E9">
        <w:t>типового паспорта безопасности</w:t>
      </w:r>
    </w:p>
    <w:p w:rsidR="0049182C" w:rsidRPr="00F245E9" w:rsidRDefault="0049182C">
      <w:pPr>
        <w:pStyle w:val="ConsPlusNormal"/>
        <w:jc w:val="right"/>
      </w:pPr>
      <w:r w:rsidRPr="00F245E9">
        <w:t>опасного объекта САО г. Москвы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ТИПОВАЯ ФОРМА</w:t>
      </w:r>
    </w:p>
    <w:p w:rsidR="0049182C" w:rsidRPr="00F245E9" w:rsidRDefault="0049182C">
      <w:pPr>
        <w:pStyle w:val="ConsPlusNormal"/>
        <w:jc w:val="center"/>
      </w:pPr>
      <w:r w:rsidRPr="00F245E9">
        <w:t>ПАСПОРТА БЕЗОПАСНОСТИ ОПАСНОГО ОБЪЕКТА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Форма</w:t>
      </w:r>
    </w:p>
    <w:p w:rsidR="0049182C" w:rsidRPr="00F245E9" w:rsidRDefault="0049182C">
      <w:pPr>
        <w:pStyle w:val="ConsPlusNormal"/>
        <w:jc w:val="center"/>
      </w:pPr>
      <w:r w:rsidRPr="00F245E9">
        <w:t>титульного листа паспорта безопасности</w:t>
      </w:r>
    </w:p>
    <w:p w:rsidR="0049182C" w:rsidRPr="00F245E9" w:rsidRDefault="0049182C">
      <w:pPr>
        <w:pStyle w:val="ConsPlusNormal"/>
        <w:jc w:val="center"/>
      </w:pPr>
      <w:r w:rsidRPr="00F245E9">
        <w:t>опасного объекта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nformat"/>
        <w:jc w:val="both"/>
      </w:pPr>
      <w:r w:rsidRPr="00F245E9">
        <w:t xml:space="preserve">                                  (гриф определяется исполнителем)</w:t>
      </w:r>
    </w:p>
    <w:p w:rsidR="0049182C" w:rsidRPr="00F245E9" w:rsidRDefault="0049182C">
      <w:pPr>
        <w:pStyle w:val="ConsPlusNonformat"/>
        <w:jc w:val="both"/>
      </w:pPr>
    </w:p>
    <w:p w:rsidR="0049182C" w:rsidRPr="00F245E9" w:rsidRDefault="0049182C">
      <w:pPr>
        <w:pStyle w:val="ConsPlusNonformat"/>
        <w:jc w:val="both"/>
      </w:pPr>
      <w:r w:rsidRPr="00F245E9">
        <w:t>"Согласовано"                    "Утверждаю"</w:t>
      </w:r>
    </w:p>
    <w:p w:rsidR="0049182C" w:rsidRPr="00F245E9" w:rsidRDefault="0049182C">
      <w:pPr>
        <w:pStyle w:val="ConsPlusNonformat"/>
        <w:jc w:val="both"/>
      </w:pPr>
    </w:p>
    <w:p w:rsidR="0049182C" w:rsidRPr="00F245E9" w:rsidRDefault="0049182C">
      <w:pPr>
        <w:pStyle w:val="ConsPlusNonformat"/>
        <w:jc w:val="both"/>
      </w:pPr>
      <w:r w:rsidRPr="00F245E9">
        <w:t>Начальник Управления             Руководитель объекта</w:t>
      </w:r>
    </w:p>
    <w:p w:rsidR="0049182C" w:rsidRPr="00F245E9" w:rsidRDefault="0049182C">
      <w:pPr>
        <w:pStyle w:val="ConsPlusNonformat"/>
        <w:jc w:val="both"/>
      </w:pPr>
      <w:r w:rsidRPr="00F245E9">
        <w:t>по САО МЧС России</w:t>
      </w:r>
    </w:p>
    <w:p w:rsidR="0049182C" w:rsidRPr="00F245E9" w:rsidRDefault="0049182C">
      <w:pPr>
        <w:pStyle w:val="ConsPlusNonformat"/>
        <w:jc w:val="both"/>
      </w:pPr>
      <w:r w:rsidRPr="00F245E9">
        <w:t>по г. Москве</w:t>
      </w:r>
    </w:p>
    <w:p w:rsidR="0049182C" w:rsidRPr="00F245E9" w:rsidRDefault="0049182C">
      <w:pPr>
        <w:pStyle w:val="ConsPlusNonformat"/>
        <w:jc w:val="both"/>
      </w:pPr>
    </w:p>
    <w:p w:rsidR="0049182C" w:rsidRPr="00F245E9" w:rsidRDefault="0049182C">
      <w:pPr>
        <w:pStyle w:val="ConsPlusNonformat"/>
        <w:jc w:val="both"/>
      </w:pPr>
      <w:r w:rsidRPr="00F245E9">
        <w:t>Место печати                     Место печати</w:t>
      </w:r>
    </w:p>
    <w:p w:rsidR="0049182C" w:rsidRPr="00F245E9" w:rsidRDefault="0049182C">
      <w:pPr>
        <w:pStyle w:val="ConsPlusNonformat"/>
        <w:jc w:val="both"/>
      </w:pPr>
      <w:r w:rsidRPr="00F245E9">
        <w:t xml:space="preserve">(на </w:t>
      </w:r>
      <w:proofErr w:type="gramStart"/>
      <w:r w:rsidRPr="00F245E9">
        <w:t xml:space="preserve">подписи)   </w:t>
      </w:r>
      <w:proofErr w:type="gramEnd"/>
      <w:r w:rsidRPr="00F245E9">
        <w:t xml:space="preserve">                  (на подписи)</w:t>
      </w:r>
    </w:p>
    <w:p w:rsidR="0049182C" w:rsidRPr="00F245E9" w:rsidRDefault="0049182C">
      <w:pPr>
        <w:pStyle w:val="ConsPlusNonformat"/>
        <w:jc w:val="both"/>
      </w:pPr>
      <w:r w:rsidRPr="00F245E9">
        <w:t>"__" _________ 200_ г.           "__" _________ 200_ г.</w:t>
      </w:r>
    </w:p>
    <w:p w:rsidR="0049182C" w:rsidRPr="00F245E9" w:rsidRDefault="0049182C">
      <w:pPr>
        <w:pStyle w:val="ConsPlusNonformat"/>
        <w:jc w:val="both"/>
      </w:pPr>
    </w:p>
    <w:p w:rsidR="0049182C" w:rsidRPr="00F245E9" w:rsidRDefault="0049182C">
      <w:pPr>
        <w:pStyle w:val="ConsPlusNonformat"/>
        <w:jc w:val="both"/>
      </w:pPr>
      <w:r w:rsidRPr="00F245E9">
        <w:t xml:space="preserve">                       ПАСПОРТ БЕЗОПАСНОСТИ</w:t>
      </w:r>
    </w:p>
    <w:p w:rsidR="0049182C" w:rsidRPr="00F245E9" w:rsidRDefault="0049182C">
      <w:pPr>
        <w:pStyle w:val="ConsPlusNonformat"/>
        <w:jc w:val="both"/>
      </w:pPr>
      <w:r w:rsidRPr="00F245E9">
        <w:t xml:space="preserve">       ____________________________________________________</w:t>
      </w:r>
    </w:p>
    <w:p w:rsidR="0049182C" w:rsidRPr="00F245E9" w:rsidRDefault="0049182C">
      <w:pPr>
        <w:pStyle w:val="ConsPlusNonformat"/>
        <w:jc w:val="both"/>
      </w:pPr>
      <w:r w:rsidRPr="00F245E9">
        <w:t xml:space="preserve">       (наименование объекта и эксплуатирующей организации)</w:t>
      </w:r>
    </w:p>
    <w:p w:rsidR="0049182C" w:rsidRPr="00F245E9" w:rsidRDefault="0049182C">
      <w:pPr>
        <w:pStyle w:val="ConsPlusNonformat"/>
        <w:jc w:val="both"/>
      </w:pPr>
    </w:p>
    <w:p w:rsidR="0049182C" w:rsidRPr="00F245E9" w:rsidRDefault="0049182C">
      <w:pPr>
        <w:pStyle w:val="ConsPlusNonformat"/>
        <w:jc w:val="both"/>
      </w:pPr>
      <w:r w:rsidRPr="00F245E9">
        <w:t xml:space="preserve">                         Москва, 200_ г.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ind w:firstLine="540"/>
        <w:jc w:val="both"/>
      </w:pPr>
      <w:r w:rsidRPr="00F245E9">
        <w:t>Содержание: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1. Общая характеристика опасного объекта.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2. Показатели степени риска чрезвычайных ситуаций.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3. Характеристика аварийности и травматизма.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4. Характеристика организационно-технических мероприятий, обеспечивающих безопасность объекта и готовность к ликвидации чрезвычайных ситуаций.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5. Ситуационный план.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6. Расчетно-пояснительная записка.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1. Общая характеристика опасного объекта</w:t>
      </w:r>
    </w:p>
    <w:p w:rsidR="0049182C" w:rsidRPr="00F245E9" w:rsidRDefault="0049182C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14"/>
        <w:gridCol w:w="2129"/>
      </w:tblGrid>
      <w:tr w:rsidR="00F245E9" w:rsidRPr="00F245E9" w:rsidTr="00F245E9">
        <w:trPr>
          <w:trHeight w:val="220"/>
        </w:trPr>
        <w:tc>
          <w:tcPr>
            <w:tcW w:w="6814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Наименование показателя                       </w:t>
            </w:r>
          </w:p>
        </w:tc>
        <w:tc>
          <w:tcPr>
            <w:tcW w:w="2129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Значение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показателя   </w:t>
            </w: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Полное и сокращенное наименование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организации                                 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Полный почтовый адрес, телефон, факс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 телетайп организации, Ф.И.О. руководителей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3. Краткий перечень основных направлений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деятельности организации, связанных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 эксплуатацией объекта                     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4. Сведения о размерах территории,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санитарно-защитных и/или охранных зонах: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lastRenderedPageBreak/>
              <w:t xml:space="preserve">площадь объекта, кв. м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размер санитарно-защитной зоны, кв. м       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5. Сведения о персонале: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общая численность, чел.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наибольшая работающая смена, чел.           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6. Износ производственных фондов, %         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7. Характеристика территории: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7а. Среднегодовые:  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направление ветра, румбы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скорость ветра, км/ч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относительная влажность, %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7б. Максимальные значения (по сезонам):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скорость ветра, км/ч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7в. Количество атмосферных осадков, мм: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среднегодовое максимальное (по сезонам)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7г. Температура, °С: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среднегодовая       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максимальная (по </w:t>
            </w:r>
            <w:proofErr w:type="gramStart"/>
            <w:r w:rsidRPr="00F245E9">
              <w:t xml:space="preserve">сезонам)   </w:t>
            </w:r>
            <w:proofErr w:type="gramEnd"/>
            <w:r w:rsidRPr="00F245E9">
              <w:t xml:space="preserve">                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20"/>
        </w:trPr>
        <w:tc>
          <w:tcPr>
            <w:tcW w:w="6814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8. Сведения об опасных веществах на опасном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объекте:            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перечень и количество </w:t>
            </w:r>
            <w:proofErr w:type="spellStart"/>
            <w:r w:rsidRPr="00F245E9">
              <w:t>пожаро</w:t>
            </w:r>
            <w:proofErr w:type="spellEnd"/>
            <w:r w:rsidRPr="00F245E9">
              <w:t xml:space="preserve">-, </w:t>
            </w:r>
            <w:proofErr w:type="spellStart"/>
            <w:r w:rsidRPr="00F245E9">
              <w:t>взрыво</w:t>
            </w:r>
            <w:proofErr w:type="spellEnd"/>
            <w:r w:rsidRPr="00F245E9">
              <w:t xml:space="preserve">-,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химически и биологически опасных веществ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(по видам), тонн:   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перечень и количество </w:t>
            </w:r>
            <w:proofErr w:type="spellStart"/>
            <w:r w:rsidRPr="00F245E9">
              <w:t>пожаро</w:t>
            </w:r>
            <w:proofErr w:type="spellEnd"/>
            <w:r w:rsidRPr="00F245E9">
              <w:t xml:space="preserve">-, </w:t>
            </w:r>
            <w:proofErr w:type="spellStart"/>
            <w:r w:rsidRPr="00F245E9">
              <w:t>взрыво</w:t>
            </w:r>
            <w:proofErr w:type="spellEnd"/>
            <w:r w:rsidRPr="00F245E9">
              <w:t xml:space="preserve">-,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химически и биологически опасных веществ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 каждому опасному производству, тонн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перечень и количество радиоактивных веществ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(по видам), куб. м/Ки                         </w:t>
            </w:r>
          </w:p>
        </w:tc>
        <w:tc>
          <w:tcPr>
            <w:tcW w:w="212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</w:tbl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2. Показатели степени риска</w:t>
      </w:r>
    </w:p>
    <w:p w:rsidR="0049182C" w:rsidRPr="00F245E9" w:rsidRDefault="0049182C">
      <w:pPr>
        <w:pStyle w:val="ConsPlusNormal"/>
        <w:jc w:val="center"/>
      </w:pPr>
      <w:r w:rsidRPr="00F245E9">
        <w:t>при возникновении чрезвычайной ситуации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Cell"/>
        <w:jc w:val="both"/>
      </w:pPr>
      <w:r w:rsidRPr="00F245E9">
        <w:t>┌───────────────────────────────────────────────┬─────────────┐</w:t>
      </w:r>
    </w:p>
    <w:p w:rsidR="0049182C" w:rsidRPr="00F245E9" w:rsidRDefault="0049182C">
      <w:pPr>
        <w:pStyle w:val="ConsPlusCell"/>
        <w:jc w:val="both"/>
      </w:pPr>
      <w:r w:rsidRPr="00F245E9">
        <w:t>│Наименование показателя                        │Значение     │</w:t>
      </w:r>
    </w:p>
    <w:p w:rsidR="0049182C" w:rsidRPr="00F245E9" w:rsidRDefault="0049182C">
      <w:pPr>
        <w:pStyle w:val="ConsPlusCell"/>
        <w:jc w:val="both"/>
      </w:pPr>
      <w:r w:rsidRPr="00F245E9">
        <w:t>│                                               │показателя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>│                                    -1     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│1. Показатель приемлемого риска, </w:t>
      </w:r>
      <w:proofErr w:type="gramStart"/>
      <w:r w:rsidRPr="00F245E9">
        <w:t>год  :</w:t>
      </w:r>
      <w:proofErr w:type="gramEnd"/>
      <w:r w:rsidRPr="00F245E9">
        <w:t xml:space="preserve">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│для персонала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│для населения, проживающего на близлежащей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│территории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>│2. Краткая характеристика наиболее опасного    │             │</w:t>
      </w:r>
    </w:p>
    <w:p w:rsidR="0049182C" w:rsidRPr="00F245E9" w:rsidRDefault="0049182C">
      <w:pPr>
        <w:pStyle w:val="ConsPlusCell"/>
        <w:jc w:val="both"/>
      </w:pPr>
      <w:r w:rsidRPr="00F245E9">
        <w:t>│сценария развития чрезвычайных ситуаций        │             │</w:t>
      </w:r>
    </w:p>
    <w:p w:rsidR="0049182C" w:rsidRPr="00F245E9" w:rsidRDefault="0049182C">
      <w:pPr>
        <w:pStyle w:val="ConsPlusCell"/>
        <w:jc w:val="both"/>
      </w:pPr>
      <w:proofErr w:type="gramStart"/>
      <w:r w:rsidRPr="00F245E9">
        <w:t>│(</w:t>
      </w:r>
      <w:proofErr w:type="gramEnd"/>
      <w:r w:rsidRPr="00F245E9">
        <w:t>последовательность событий)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>│3. Показатели степени риска для персонала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│и населения при наиболее опасном сценарии  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│развития чрезвычайных </w:t>
      </w:r>
      <w:proofErr w:type="gramStart"/>
      <w:r w:rsidRPr="00F245E9">
        <w:t xml:space="preserve">ситуаций:   </w:t>
      </w:r>
      <w:proofErr w:type="gramEnd"/>
      <w:r w:rsidRPr="00F245E9">
        <w:t xml:space="preserve">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│частота наиболее опасного сценария развития    │             │</w:t>
      </w:r>
    </w:p>
    <w:p w:rsidR="0049182C" w:rsidRPr="00F245E9" w:rsidRDefault="0049182C">
      <w:pPr>
        <w:pStyle w:val="ConsPlusCell"/>
        <w:jc w:val="both"/>
      </w:pPr>
      <w:r w:rsidRPr="00F245E9">
        <w:t>│                          -1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│чрезвычайных ситуаций, год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│количество опасного вещества, участвующего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 реализации наиболее опасного сценария, тонн, │             │</w:t>
      </w:r>
    </w:p>
    <w:p w:rsidR="0049182C" w:rsidRPr="00F245E9" w:rsidRDefault="0049182C">
      <w:pPr>
        <w:pStyle w:val="ConsPlusCell"/>
        <w:jc w:val="both"/>
      </w:pPr>
      <w:r w:rsidRPr="00F245E9">
        <w:t>│куб. м/Ки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погибших среди персонала, │             │</w:t>
      </w:r>
    </w:p>
    <w:p w:rsidR="0049182C" w:rsidRPr="00F245E9" w:rsidRDefault="0049182C">
      <w:pPr>
        <w:pStyle w:val="ConsPlusCell"/>
        <w:jc w:val="both"/>
      </w:pPr>
      <w:r w:rsidRPr="00F245E9">
        <w:t>│чел.     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пострадавших среди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│персонала, чел.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погибших среди населения, │             │</w:t>
      </w:r>
    </w:p>
    <w:p w:rsidR="0049182C" w:rsidRPr="00F245E9" w:rsidRDefault="0049182C">
      <w:pPr>
        <w:pStyle w:val="ConsPlusCell"/>
        <w:jc w:val="both"/>
      </w:pPr>
      <w:r w:rsidRPr="00F245E9">
        <w:t>│чел.     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пострадавших среди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│населения, чел.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lastRenderedPageBreak/>
        <w:t>│возможное количество населения, у которого 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│могут быть нарушены условия </w:t>
      </w:r>
      <w:proofErr w:type="gramStart"/>
      <w:r w:rsidRPr="00F245E9">
        <w:t>жизнедеятельности  │</w:t>
      </w:r>
      <w:proofErr w:type="gramEnd"/>
      <w:r w:rsidRPr="00F245E9">
        <w:t xml:space="preserve">             │</w:t>
      </w:r>
    </w:p>
    <w:p w:rsidR="0049182C" w:rsidRPr="00F245E9" w:rsidRDefault="0049182C">
      <w:pPr>
        <w:pStyle w:val="ConsPlusCell"/>
        <w:jc w:val="both"/>
      </w:pPr>
      <w:r w:rsidRPr="00F245E9">
        <w:t>│с учетом воздействия вторичных факторов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│поражения и вредного воздействия на окружающую │             │</w:t>
      </w:r>
    </w:p>
    <w:p w:rsidR="0049182C" w:rsidRPr="00F245E9" w:rsidRDefault="0049182C">
      <w:pPr>
        <w:pStyle w:val="ConsPlusCell"/>
        <w:jc w:val="both"/>
      </w:pPr>
      <w:r w:rsidRPr="00F245E9">
        <w:t>│среду, чел.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│величина возможного ущерба, руб.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>│4. Размеры зон действия поражающих факторов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│при наиболее опасном сценарии развития     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│чрезвычайной </w:t>
      </w:r>
      <w:proofErr w:type="gramStart"/>
      <w:r w:rsidRPr="00F245E9">
        <w:t xml:space="preserve">ситуации:   </w:t>
      </w:r>
      <w:proofErr w:type="gramEnd"/>
      <w:r w:rsidRPr="00F245E9">
        <w:t xml:space="preserve">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│площадь зон действия поражающих факторов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│при реализации наиболее опасного сценария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│развития чрезвычайной ситуации, кв. м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│количество разрушенных или поврежденных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│зданий, сооружений или технологического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│оборудования в зонах действия поражающих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│факторов при реализации наиболее опасного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│сценария развития чрезвычайной ситуации        │             │</w:t>
      </w:r>
    </w:p>
    <w:p w:rsidR="0049182C" w:rsidRPr="00F245E9" w:rsidRDefault="0049182C">
      <w:pPr>
        <w:pStyle w:val="ConsPlusCell"/>
        <w:jc w:val="both"/>
      </w:pPr>
      <w:proofErr w:type="gramStart"/>
      <w:r w:rsidRPr="00F245E9">
        <w:t>│(</w:t>
      </w:r>
      <w:proofErr w:type="gramEnd"/>
      <w:r w:rsidRPr="00F245E9">
        <w:t>отдельно по "слабой", "средней", "сильной",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│"полной" в % от общего </w:t>
      </w:r>
      <w:proofErr w:type="gramStart"/>
      <w:r w:rsidRPr="00F245E9">
        <w:t xml:space="preserve">количества)   </w:t>
      </w:r>
      <w:proofErr w:type="gramEnd"/>
      <w:r w:rsidRPr="00F245E9">
        <w:t xml:space="preserve">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 xml:space="preserve">│5. Краткая характеристика наиболее </w:t>
      </w:r>
      <w:proofErr w:type="gramStart"/>
      <w:r w:rsidRPr="00F245E9">
        <w:t>вероятного  │</w:t>
      </w:r>
      <w:proofErr w:type="gramEnd"/>
      <w:r w:rsidRPr="00F245E9">
        <w:t xml:space="preserve">             │</w:t>
      </w:r>
    </w:p>
    <w:p w:rsidR="0049182C" w:rsidRPr="00F245E9" w:rsidRDefault="0049182C">
      <w:pPr>
        <w:pStyle w:val="ConsPlusCell"/>
        <w:jc w:val="both"/>
      </w:pPr>
      <w:r w:rsidRPr="00F245E9">
        <w:t>│сценария развития чрезвычайной ситуации        │             │</w:t>
      </w:r>
    </w:p>
    <w:p w:rsidR="0049182C" w:rsidRPr="00F245E9" w:rsidRDefault="0049182C">
      <w:pPr>
        <w:pStyle w:val="ConsPlusCell"/>
        <w:jc w:val="both"/>
      </w:pPr>
      <w:proofErr w:type="gramStart"/>
      <w:r w:rsidRPr="00F245E9">
        <w:t>│(</w:t>
      </w:r>
      <w:proofErr w:type="gramEnd"/>
      <w:r w:rsidRPr="00F245E9">
        <w:t>последовательность событий)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>│6. Показатели степени риска для персонала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│и населения при наиболее вероятном сценарии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│развития чрезвычайной </w:t>
      </w:r>
      <w:proofErr w:type="gramStart"/>
      <w:r w:rsidRPr="00F245E9">
        <w:t xml:space="preserve">ситуации:   </w:t>
      </w:r>
      <w:proofErr w:type="gramEnd"/>
      <w:r w:rsidRPr="00F245E9">
        <w:t xml:space="preserve">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│частота наиболее вероятного сценария </w:t>
      </w:r>
      <w:proofErr w:type="gramStart"/>
      <w:r w:rsidRPr="00F245E9">
        <w:t>развития  │</w:t>
      </w:r>
      <w:proofErr w:type="gramEnd"/>
      <w:r w:rsidRPr="00F245E9">
        <w:t xml:space="preserve">             │</w:t>
      </w:r>
    </w:p>
    <w:p w:rsidR="0049182C" w:rsidRPr="00F245E9" w:rsidRDefault="0049182C">
      <w:pPr>
        <w:pStyle w:val="ConsPlusCell"/>
        <w:jc w:val="both"/>
      </w:pPr>
      <w:r w:rsidRPr="00F245E9">
        <w:t>│                          -1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│чрезвычайных ситуаций, год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│количество опасного вещества, участвующего 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│в реализации наиболее вероятного </w:t>
      </w:r>
      <w:proofErr w:type="gramStart"/>
      <w:r w:rsidRPr="00F245E9">
        <w:t xml:space="preserve">сценария,   </w:t>
      </w:r>
      <w:proofErr w:type="gramEnd"/>
      <w:r w:rsidRPr="00F245E9">
        <w:t xml:space="preserve">  │             │</w:t>
      </w:r>
    </w:p>
    <w:p w:rsidR="0049182C" w:rsidRPr="00F245E9" w:rsidRDefault="0049182C">
      <w:pPr>
        <w:pStyle w:val="ConsPlusCell"/>
        <w:jc w:val="both"/>
      </w:pPr>
      <w:r w:rsidRPr="00F245E9">
        <w:t>│тонн     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погибших среди персонала, │             │</w:t>
      </w:r>
    </w:p>
    <w:p w:rsidR="0049182C" w:rsidRPr="00F245E9" w:rsidRDefault="0049182C">
      <w:pPr>
        <w:pStyle w:val="ConsPlusCell"/>
        <w:jc w:val="both"/>
      </w:pPr>
      <w:r w:rsidRPr="00F245E9">
        <w:t>│чел.     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пострадавших среди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│персонала, чел.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погибших среди населения, │             │</w:t>
      </w:r>
    </w:p>
    <w:p w:rsidR="0049182C" w:rsidRPr="00F245E9" w:rsidRDefault="0049182C">
      <w:pPr>
        <w:pStyle w:val="ConsPlusCell"/>
        <w:jc w:val="both"/>
      </w:pPr>
      <w:r w:rsidRPr="00F245E9">
        <w:t>│чел.     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пострадавших среди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│населения, чел.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│возможное количество населения, у которого 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│могут быть нарушены условия </w:t>
      </w:r>
      <w:proofErr w:type="gramStart"/>
      <w:r w:rsidRPr="00F245E9">
        <w:t>жизнедеятельности  │</w:t>
      </w:r>
      <w:proofErr w:type="gramEnd"/>
      <w:r w:rsidRPr="00F245E9">
        <w:t xml:space="preserve">             │</w:t>
      </w:r>
    </w:p>
    <w:p w:rsidR="0049182C" w:rsidRPr="00F245E9" w:rsidRDefault="0049182C">
      <w:pPr>
        <w:pStyle w:val="ConsPlusCell"/>
        <w:jc w:val="both"/>
      </w:pPr>
      <w:r w:rsidRPr="00F245E9">
        <w:t>│с учетом воздействия вторичных факторов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│поражения и вредного воздействия на окружающую │             │</w:t>
      </w:r>
    </w:p>
    <w:p w:rsidR="0049182C" w:rsidRPr="00F245E9" w:rsidRDefault="0049182C">
      <w:pPr>
        <w:pStyle w:val="ConsPlusCell"/>
        <w:jc w:val="both"/>
      </w:pPr>
      <w:r w:rsidRPr="00F245E9">
        <w:t>│среду, чел.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│величина возможного ущерба, руб.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>│7. Размеры зон действия поражающих факторов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│при реализации наиболее вероятного сценария 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│развития чрезвычайной </w:t>
      </w:r>
      <w:proofErr w:type="gramStart"/>
      <w:r w:rsidRPr="00F245E9">
        <w:t xml:space="preserve">ситуации:   </w:t>
      </w:r>
      <w:proofErr w:type="gramEnd"/>
      <w:r w:rsidRPr="00F245E9">
        <w:t xml:space="preserve">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│площадь зон действия поражающих факторов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│при реализации наиболее вероятного сценария    │             │</w:t>
      </w:r>
    </w:p>
    <w:p w:rsidR="0049182C" w:rsidRPr="00F245E9" w:rsidRDefault="0049182C">
      <w:pPr>
        <w:pStyle w:val="ConsPlusCell"/>
        <w:jc w:val="both"/>
      </w:pPr>
      <w:r w:rsidRPr="00F245E9">
        <w:t>│развития чрезвычайной ситуации, кв. м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│количество разрушенных или поврежденных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│зданий, сооружений или технологического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│оборудования в зонах действия поражающих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│факторов при реализации наиболее вероятного    │             │</w:t>
      </w:r>
    </w:p>
    <w:p w:rsidR="0049182C" w:rsidRPr="00F245E9" w:rsidRDefault="0049182C">
      <w:pPr>
        <w:pStyle w:val="ConsPlusCell"/>
        <w:jc w:val="both"/>
      </w:pPr>
      <w:r w:rsidRPr="00F245E9">
        <w:t>│сценария развития чрезвычайной ситуации        │             │</w:t>
      </w:r>
    </w:p>
    <w:p w:rsidR="0049182C" w:rsidRPr="00F245E9" w:rsidRDefault="0049182C">
      <w:pPr>
        <w:pStyle w:val="ConsPlusCell"/>
        <w:jc w:val="both"/>
      </w:pPr>
      <w:proofErr w:type="gramStart"/>
      <w:r w:rsidRPr="00F245E9">
        <w:t>│(</w:t>
      </w:r>
      <w:proofErr w:type="gramEnd"/>
      <w:r w:rsidRPr="00F245E9">
        <w:t>отдельно по "слабой", "средней", "сильной",   │             │</w:t>
      </w:r>
    </w:p>
    <w:p w:rsidR="0049182C" w:rsidRPr="00F245E9" w:rsidRDefault="0049182C">
      <w:pPr>
        <w:pStyle w:val="ConsPlusCell"/>
        <w:jc w:val="both"/>
      </w:pPr>
      <w:r w:rsidRPr="00F245E9">
        <w:t xml:space="preserve">│"полной" в % от общего </w:t>
      </w:r>
      <w:proofErr w:type="gramStart"/>
      <w:r w:rsidRPr="00F245E9">
        <w:t xml:space="preserve">количества)   </w:t>
      </w:r>
      <w:proofErr w:type="gramEnd"/>
      <w:r w:rsidRPr="00F245E9">
        <w:t xml:space="preserve">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 xml:space="preserve">│8. Индивидуальный риск для персонала </w:t>
      </w:r>
      <w:proofErr w:type="gramStart"/>
      <w:r w:rsidRPr="00F245E9">
        <w:t>объекта,  │</w:t>
      </w:r>
      <w:proofErr w:type="gramEnd"/>
      <w:r w:rsidRPr="00F245E9">
        <w:t xml:space="preserve">             │</w:t>
      </w:r>
    </w:p>
    <w:p w:rsidR="0049182C" w:rsidRPr="00F245E9" w:rsidRDefault="0049182C">
      <w:pPr>
        <w:pStyle w:val="ConsPlusCell"/>
        <w:jc w:val="both"/>
      </w:pPr>
      <w:r w:rsidRPr="00F245E9">
        <w:t>│   -1    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│год            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lastRenderedPageBreak/>
        <w:t>│9. Индивидуальный риск для населения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                              -1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│на прилегающей территории, год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├───────────────────────────────────────────────┼─────────────┤</w:t>
      </w:r>
    </w:p>
    <w:p w:rsidR="0049182C" w:rsidRPr="00F245E9" w:rsidRDefault="0049182C">
      <w:pPr>
        <w:pStyle w:val="ConsPlusCell"/>
        <w:jc w:val="both"/>
      </w:pPr>
      <w:r w:rsidRPr="00F245E9">
        <w:t>│10. Коллективный риск (математическое ожидание │             │</w:t>
      </w:r>
    </w:p>
    <w:p w:rsidR="0049182C" w:rsidRPr="00F245E9" w:rsidRDefault="0049182C">
      <w:pPr>
        <w:pStyle w:val="ConsPlusCell"/>
        <w:jc w:val="both"/>
      </w:pPr>
      <w:r w:rsidRPr="00F245E9">
        <w:t>│потерь) - ожидаемое количество пострадавших    │             │</w:t>
      </w:r>
    </w:p>
    <w:p w:rsidR="0049182C" w:rsidRPr="00F245E9" w:rsidRDefault="0049182C">
      <w:pPr>
        <w:pStyle w:val="ConsPlusCell"/>
        <w:jc w:val="both"/>
      </w:pPr>
      <w:r w:rsidRPr="00F245E9">
        <w:t>│(погибших) людей (персонала) результате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│возможных аварий (ЧС) за определенное время    │             │</w:t>
      </w:r>
    </w:p>
    <w:p w:rsidR="0049182C" w:rsidRPr="00F245E9" w:rsidRDefault="0049182C">
      <w:pPr>
        <w:pStyle w:val="ConsPlusCell"/>
        <w:jc w:val="both"/>
      </w:pPr>
      <w:r w:rsidRPr="00F245E9">
        <w:t>│(год), чел./год                                │             │</w:t>
      </w:r>
    </w:p>
    <w:p w:rsidR="0049182C" w:rsidRPr="00F245E9" w:rsidRDefault="0049182C">
      <w:pPr>
        <w:pStyle w:val="ConsPlusCell"/>
        <w:jc w:val="both"/>
      </w:pPr>
      <w:r w:rsidRPr="00F245E9">
        <w:t>└───────────────────────────────────────────────┴─────────────┘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3. Характеристика аварийности, травматизма</w:t>
      </w:r>
    </w:p>
    <w:p w:rsidR="0049182C" w:rsidRPr="00F245E9" w:rsidRDefault="0049182C">
      <w:pPr>
        <w:pStyle w:val="ConsPlusNormal"/>
        <w:jc w:val="center"/>
      </w:pPr>
      <w:r w:rsidRPr="00F245E9">
        <w:t>и пожаров на опасном объекте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3.1. Характеристика аварийности на опасном объекте</w:t>
      </w:r>
    </w:p>
    <w:p w:rsidR="0049182C" w:rsidRPr="00F245E9" w:rsidRDefault="0049182C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10"/>
        <w:gridCol w:w="455"/>
        <w:gridCol w:w="728"/>
        <w:gridCol w:w="1456"/>
        <w:gridCol w:w="1001"/>
        <w:gridCol w:w="1183"/>
        <w:gridCol w:w="1547"/>
      </w:tblGrid>
      <w:tr w:rsidR="00F245E9" w:rsidRPr="00F245E9">
        <w:trPr>
          <w:trHeight w:val="227"/>
        </w:trPr>
        <w:tc>
          <w:tcPr>
            <w:tcW w:w="910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Год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п/п     </w:t>
            </w:r>
          </w:p>
        </w:tc>
        <w:tc>
          <w:tcPr>
            <w:tcW w:w="455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N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п/п</w:t>
            </w:r>
          </w:p>
        </w:tc>
        <w:tc>
          <w:tcPr>
            <w:tcW w:w="728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Дата  </w:t>
            </w:r>
          </w:p>
        </w:tc>
        <w:tc>
          <w:tcPr>
            <w:tcW w:w="1456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Характеристика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аварии        </w:t>
            </w:r>
          </w:p>
        </w:tc>
        <w:tc>
          <w:tcPr>
            <w:tcW w:w="1001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Причина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аварии   </w:t>
            </w:r>
          </w:p>
        </w:tc>
        <w:tc>
          <w:tcPr>
            <w:tcW w:w="1183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Последствия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аварии     </w:t>
            </w:r>
          </w:p>
        </w:tc>
        <w:tc>
          <w:tcPr>
            <w:tcW w:w="1547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% выполнения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мероприятий,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предусмотренных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актами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расследования  </w:t>
            </w: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2000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2001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2002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2003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2004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2005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49182C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</w:tbl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3.2. Характеристика травматизма на опасном объекте</w:t>
      </w:r>
    </w:p>
    <w:p w:rsidR="0049182C" w:rsidRPr="00F245E9" w:rsidRDefault="0049182C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10"/>
        <w:gridCol w:w="455"/>
        <w:gridCol w:w="728"/>
        <w:gridCol w:w="1456"/>
        <w:gridCol w:w="1001"/>
        <w:gridCol w:w="1183"/>
        <w:gridCol w:w="1547"/>
      </w:tblGrid>
      <w:tr w:rsidR="00F245E9" w:rsidRPr="00F245E9">
        <w:trPr>
          <w:trHeight w:val="227"/>
        </w:trPr>
        <w:tc>
          <w:tcPr>
            <w:tcW w:w="910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Год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п/п     </w:t>
            </w:r>
          </w:p>
        </w:tc>
        <w:tc>
          <w:tcPr>
            <w:tcW w:w="455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N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п/п</w:t>
            </w:r>
          </w:p>
        </w:tc>
        <w:tc>
          <w:tcPr>
            <w:tcW w:w="728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Дата  </w:t>
            </w:r>
          </w:p>
        </w:tc>
        <w:tc>
          <w:tcPr>
            <w:tcW w:w="1456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Характеристика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травмы        </w:t>
            </w:r>
          </w:p>
        </w:tc>
        <w:tc>
          <w:tcPr>
            <w:tcW w:w="1001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Причина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травмы   </w:t>
            </w:r>
          </w:p>
        </w:tc>
        <w:tc>
          <w:tcPr>
            <w:tcW w:w="1183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Последствия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травмы     </w:t>
            </w:r>
          </w:p>
        </w:tc>
        <w:tc>
          <w:tcPr>
            <w:tcW w:w="1547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% выполнения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мероприятий,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предусмотренных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актами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расследования  </w:t>
            </w: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lastRenderedPageBreak/>
              <w:t xml:space="preserve">2000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2001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2002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2003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2004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rPr>
          <w:trHeight w:val="227"/>
        </w:trPr>
        <w:tc>
          <w:tcPr>
            <w:tcW w:w="910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2005 г. </w:t>
            </w:r>
          </w:p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49182C" w:rsidRPr="00F245E9">
        <w:tc>
          <w:tcPr>
            <w:tcW w:w="819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45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728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547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</w:tbl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3.3. Характеристика пожаров на опасном объекте</w:t>
      </w:r>
    </w:p>
    <w:p w:rsidR="0049182C" w:rsidRPr="00F245E9" w:rsidRDefault="0049182C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8"/>
        <w:gridCol w:w="569"/>
        <w:gridCol w:w="911"/>
        <w:gridCol w:w="1822"/>
        <w:gridCol w:w="1252"/>
        <w:gridCol w:w="1480"/>
        <w:gridCol w:w="1936"/>
      </w:tblGrid>
      <w:tr w:rsidR="00F245E9" w:rsidRPr="00F245E9" w:rsidTr="00F245E9">
        <w:trPr>
          <w:trHeight w:val="230"/>
        </w:trPr>
        <w:tc>
          <w:tcPr>
            <w:tcW w:w="1138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Год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п/п     </w:t>
            </w:r>
          </w:p>
        </w:tc>
        <w:tc>
          <w:tcPr>
            <w:tcW w:w="569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N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п/п</w:t>
            </w:r>
          </w:p>
        </w:tc>
        <w:tc>
          <w:tcPr>
            <w:tcW w:w="911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Дата  </w:t>
            </w:r>
          </w:p>
        </w:tc>
        <w:tc>
          <w:tcPr>
            <w:tcW w:w="1822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Характеристика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пожара        </w:t>
            </w:r>
          </w:p>
        </w:tc>
        <w:tc>
          <w:tcPr>
            <w:tcW w:w="1252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Причина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пожара   </w:t>
            </w:r>
          </w:p>
        </w:tc>
        <w:tc>
          <w:tcPr>
            <w:tcW w:w="1480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Последствия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пожара     </w:t>
            </w:r>
          </w:p>
        </w:tc>
        <w:tc>
          <w:tcPr>
            <w:tcW w:w="1936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% выполнения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мероприятий,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предусмотренных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актами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расследования  </w:t>
            </w:r>
          </w:p>
        </w:tc>
      </w:tr>
      <w:tr w:rsidR="00F245E9" w:rsidRPr="00F245E9" w:rsidTr="00F245E9">
        <w:trPr>
          <w:trHeight w:val="230"/>
        </w:trPr>
        <w:tc>
          <w:tcPr>
            <w:tcW w:w="1138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2000 г. </w:t>
            </w:r>
          </w:p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81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05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30"/>
        </w:trPr>
        <w:tc>
          <w:tcPr>
            <w:tcW w:w="1138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2001 г. </w:t>
            </w:r>
          </w:p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81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05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30"/>
        </w:trPr>
        <w:tc>
          <w:tcPr>
            <w:tcW w:w="1138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2002 г. </w:t>
            </w:r>
          </w:p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44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44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30"/>
        </w:trPr>
        <w:tc>
          <w:tcPr>
            <w:tcW w:w="1138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2003 г. </w:t>
            </w:r>
          </w:p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81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05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30"/>
        </w:trPr>
        <w:tc>
          <w:tcPr>
            <w:tcW w:w="1138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2004 г. </w:t>
            </w:r>
          </w:p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81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05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230"/>
        </w:trPr>
        <w:tc>
          <w:tcPr>
            <w:tcW w:w="1138" w:type="dxa"/>
            <w:vMerge w:val="restart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2005 г. </w:t>
            </w:r>
          </w:p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81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305"/>
        </w:trPr>
        <w:tc>
          <w:tcPr>
            <w:tcW w:w="1138" w:type="dxa"/>
            <w:vMerge/>
            <w:tcBorders>
              <w:top w:val="nil"/>
            </w:tcBorders>
          </w:tcPr>
          <w:p w:rsidR="0049182C" w:rsidRPr="00F245E9" w:rsidRDefault="0049182C"/>
        </w:tc>
        <w:tc>
          <w:tcPr>
            <w:tcW w:w="569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...</w:t>
            </w:r>
          </w:p>
        </w:tc>
        <w:tc>
          <w:tcPr>
            <w:tcW w:w="911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82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252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480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  <w:tc>
          <w:tcPr>
            <w:tcW w:w="193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</w:tbl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4. Характеристика мероприятий по предупреждению</w:t>
      </w:r>
    </w:p>
    <w:p w:rsidR="0049182C" w:rsidRPr="00F245E9" w:rsidRDefault="0049182C">
      <w:pPr>
        <w:pStyle w:val="ConsPlusNormal"/>
        <w:jc w:val="center"/>
      </w:pPr>
      <w:r w:rsidRPr="00F245E9">
        <w:t>чрезвычайных ситуаций</w:t>
      </w:r>
    </w:p>
    <w:p w:rsidR="0049182C" w:rsidRPr="00F245E9" w:rsidRDefault="0049182C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96"/>
        <w:gridCol w:w="2185"/>
      </w:tblGrid>
      <w:tr w:rsidR="00F245E9" w:rsidRPr="00F245E9" w:rsidTr="00F245E9">
        <w:trPr>
          <w:trHeight w:val="190"/>
        </w:trPr>
        <w:tc>
          <w:tcPr>
            <w:tcW w:w="6996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Наименование показателя                       </w:t>
            </w:r>
          </w:p>
        </w:tc>
        <w:tc>
          <w:tcPr>
            <w:tcW w:w="2185" w:type="dxa"/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Значение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показателя   </w:t>
            </w: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1. Наличие на опасном объекте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организационно-плановых документов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в соответствии с </w:t>
            </w:r>
            <w:hyperlink r:id="rId5" w:history="1">
              <w:r w:rsidRPr="00F245E9">
                <w:t>Требованиями</w:t>
              </w:r>
            </w:hyperlink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 предупреждению чрезвычайных ситуаций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на потенциально опасных объектах, объектах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жизнеобеспечения (приказ МЧС России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от 28.02.2003 N 105, зарегистрирован в Минюсте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России 03.06.2002 N 3493), да/нет: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Положение по организации прогнозирования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техногенных чрезвычайных ситуаций на опасном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объекте                   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Положение об органе управления по делам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гражданской обороны и чрезвычайным ситуациям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план мероприятий по предупреждению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 ликвидации чрезвычайных ситуаций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план подготовки руководящего состава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 специалистов по вопросам предупреждения,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локализации и ликвидации чрезвычайных ситуаций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декларация промышленной безопасности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показатели степени риска чрезвычайных ситуаций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показатели степени риска чрезвычайных ситуаций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2. Последний срок оценки готовности опасного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объекта к локализации и ликвидации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чрезвычайных ситуаций и достаточности сил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 средств по защите населения и территорий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от чрезвычайных ситуаций, дата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3. Наличие на опасном объекте Плана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взаимодействия с антитеррористическими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подразделениями ФСБ России, внутренними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войсками МВД России, подразделениями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вневедомственной охраны МВД России в случае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несанкционированного вмешательства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в деятельность объекта или при угрозе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террористического акта, да/нет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4. Наличие на опасном объекте спасательных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формирований, аварийно-восстановительных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подразделений, подразделений пожарной охраны,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да/нет (по </w:t>
            </w:r>
            <w:proofErr w:type="gramStart"/>
            <w:r w:rsidRPr="00F245E9">
              <w:t xml:space="preserve">видам)   </w:t>
            </w:r>
            <w:proofErr w:type="gramEnd"/>
            <w:r w:rsidRPr="00F245E9">
              <w:t xml:space="preserve">  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5. Укомплектованность личным составом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спасательных формирований,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аварийно-восстановительных подразделений,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подразделений пожарной охраны в соответствии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со штатным расписанием (по видам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подразделений), % к необходимому количеству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6. Оснащенность приборами и оборудованием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спасательных формирований,   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аварийно-восстановительных подразделений,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lastRenderedPageBreak/>
              <w:t xml:space="preserve">подразделений пожарной охраны в соответствии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 табелем оснащения, % к необходимому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количеству            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7. Укомплектованность служб и подразделений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опасного объекта специалистами,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осуществляющими деятельность в области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предупреждения чрезвычайных ситуаций, %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к необходимому количеству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8. Обучение спасательных формирований,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аварийно-восстановительных подразделений,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подразделений пожарной охраны, служб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 подразделений опасного объекта,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осуществляющих деятельность в области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предупреждения, локализации и ликвидации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чрезвычайных ситуаций, % прошедших обучение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к общему количеству (по каждому подразделению)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9. Наличие на опасном объекте систем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оповещения персонала и населения, проживающего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около опасного объекта, да/нет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10. Наличие на объекте защитных сооружений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(по видам сооружений и их назначению),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количество укрываемых и % от нормативной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потребности           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>11. Наличие на опасном объекте работоспособных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технических систем предупреждения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 локализации чрезвычайных ситуаций,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предусмотренных нормативными документами,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да/нет (по </w:t>
            </w:r>
            <w:proofErr w:type="gramStart"/>
            <w:r w:rsidRPr="00F245E9">
              <w:t xml:space="preserve">видам)   </w:t>
            </w:r>
            <w:proofErr w:type="gramEnd"/>
            <w:r w:rsidRPr="00F245E9">
              <w:t xml:space="preserve">  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12. Наличие на объекте системы внутреннего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противопожарного водопровода,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его характеристики и соответствие требованиям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нормативных документов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13. Наличие на объекте системы наружного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противопожарного водопровода,   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его характеристики и соответствие требованиям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нормативных документов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14. Соответствие генерального плана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предприятия, объемно-планировочных решений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>помещений зданий и сооружений, путей эвакуации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требованиям нормативных документов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15. Наличие на опасном объекте подразделения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охраны и технических систем обнаружения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несанкционированного проникновения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на территорию или систем физической защиты,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да/нет                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16. Наличие на опасном объекте пункта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 автоматизированной системы управления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производственным процессом, функционирующих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в условиях ЧС, в соответствии с требованиями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нормативных документов, да/нет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17. Количество зданий и помещений,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оборудованных автоматическими установками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пожаротушения, ед./% от общего количества,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подлежащих оборудованию в соответствии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с нормами             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18. Количество зданий и помещений,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оборудованных системами автоматической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пожарной сигнализации, ед./% от общего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lastRenderedPageBreak/>
              <w:t xml:space="preserve">количества, подлежащих оборудованию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в соответствии с нормами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19. Наличие на опасном объекте резервных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источников электроснабжения, теплоснабжения,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газоснабжения, водоснабжения, систем связи,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обеспечивающих функционирование объекта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при чрезвычайной ситуации и действия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аварийно-восстановительных подразделений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при ликвидации чрезвычайных ситуаций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(по видам), да/нет                        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  <w:tr w:rsidR="00F245E9" w:rsidRPr="00F245E9" w:rsidTr="00F245E9">
        <w:trPr>
          <w:trHeight w:val="190"/>
        </w:trPr>
        <w:tc>
          <w:tcPr>
            <w:tcW w:w="6996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20. Наличие договора страхования 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ответственности за причинение вреда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при эксплуатации опасного объекта          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за нанесенный ущерб физическим, юридическим   </w:t>
            </w:r>
          </w:p>
          <w:p w:rsidR="0049182C" w:rsidRPr="00F245E9" w:rsidRDefault="0049182C">
            <w:pPr>
              <w:pStyle w:val="ConsPlusNonformat"/>
              <w:jc w:val="both"/>
            </w:pPr>
            <w:r w:rsidRPr="00F245E9">
              <w:t xml:space="preserve">лицам и окружающей природной среде, да/нет    </w:t>
            </w:r>
          </w:p>
        </w:tc>
        <w:tc>
          <w:tcPr>
            <w:tcW w:w="2185" w:type="dxa"/>
            <w:tcBorders>
              <w:top w:val="nil"/>
            </w:tcBorders>
          </w:tcPr>
          <w:p w:rsidR="0049182C" w:rsidRPr="00F245E9" w:rsidRDefault="0049182C">
            <w:pPr>
              <w:pStyle w:val="ConsPlusNonformat"/>
              <w:jc w:val="both"/>
            </w:pPr>
          </w:p>
        </w:tc>
      </w:tr>
    </w:tbl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5. Ситуационный план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ind w:firstLine="540"/>
        <w:jc w:val="both"/>
      </w:pPr>
      <w:r w:rsidRPr="00F245E9">
        <w:t>К паспорту безопасности опасного объекта прилагаются ситуационный план с нанесенными на него зонами последствий от возможных ЧС на объекте, диаграммы социального риска (F/N-диаграмма и F/G-диаграмма), расчетно-пояснительная записка.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В паспорте безопасности опасного объекта показатели степени риска приводятся только для наиболее опасного и наиболее вероятного сценария развития ЧС.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На ситуационный план объекта с прилегающей территорией наносятся зоны последствий от возможных ЧС и индивидуального (потенциального) риска.</w:t>
      </w:r>
    </w:p>
    <w:p w:rsidR="0049182C" w:rsidRPr="00F245E9" w:rsidRDefault="0049182C">
      <w:pPr>
        <w:pStyle w:val="ConsPlusNonformat"/>
        <w:spacing w:before="200"/>
        <w:jc w:val="both"/>
      </w:pPr>
      <w:r w:rsidRPr="00F245E9">
        <w:t xml:space="preserve">    Построение   изолиний   </w:t>
      </w:r>
      <w:proofErr w:type="gramStart"/>
      <w:r w:rsidRPr="00F245E9">
        <w:t>риска  осуществляется</w:t>
      </w:r>
      <w:proofErr w:type="gramEnd"/>
      <w:r w:rsidRPr="00F245E9">
        <w:t xml:space="preserve">  от  максимально</w:t>
      </w:r>
    </w:p>
    <w:p w:rsidR="0049182C" w:rsidRPr="00F245E9" w:rsidRDefault="0049182C">
      <w:pPr>
        <w:pStyle w:val="ConsPlusNonformat"/>
        <w:jc w:val="both"/>
      </w:pPr>
      <w:r w:rsidRPr="00F245E9">
        <w:t xml:space="preserve">                             -7    -1</w:t>
      </w:r>
    </w:p>
    <w:p w:rsidR="0049182C" w:rsidRPr="00F245E9" w:rsidRDefault="0049182C">
      <w:pPr>
        <w:pStyle w:val="ConsPlusNonformat"/>
        <w:jc w:val="both"/>
      </w:pPr>
      <w:r w:rsidRPr="00F245E9">
        <w:t xml:space="preserve">возможных значений до 10 x 10   </w:t>
      </w:r>
      <w:proofErr w:type="gramStart"/>
      <w:r w:rsidRPr="00F245E9">
        <w:t>год  .</w:t>
      </w:r>
      <w:proofErr w:type="gramEnd"/>
    </w:p>
    <w:p w:rsidR="0049182C" w:rsidRPr="00F245E9" w:rsidRDefault="0049182C">
      <w:pPr>
        <w:pStyle w:val="ConsPlusNormal"/>
        <w:ind w:firstLine="540"/>
        <w:jc w:val="both"/>
      </w:pPr>
      <w:r w:rsidRPr="00F245E9">
        <w:t>Расчеты по показателям степени риска объекта представляются в расчетно-пояснительной записке.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jc w:val="center"/>
      </w:pPr>
      <w:r w:rsidRPr="00F245E9">
        <w:t>6. Расчетно-пояснительная записка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ind w:firstLine="540"/>
        <w:jc w:val="both"/>
      </w:pPr>
      <w:r w:rsidRPr="00F245E9">
        <w:t>Расчетно-пояснительная записка является приложением к паспорту безопасности опасного объекта.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Разработка расчетно-пояснительной записки не требуется, если на объекте разработана декларация промышленной безопасности.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В расчетно-пояснительную записку включаются материалы, обосновывающие и подтверждающие показатели степени риска ЧС для персонала и проживающего вблизи населения, представленные в паспорте безопасности опасного объекта.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В расчетно-пояснительной записке приводятся расчеты по всем возможным сценариям развития ЧС.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При определении показателей степени риска учитывается возможность возникновения ЧС, если источником ЧС являются аварии или ЧС на рядом расположенных объектах или транспортных коммуникациях, а также опасные природные явления.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Расчетно-пояснительная записка должна иметь следующую структуру: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титульный лист;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список исполнителей с указанием должностей, научных званий, названием организации;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аннотация;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lastRenderedPageBreak/>
        <w:t>- содержание (оглавление);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задачи и цели оценки риска;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описание опасного объекта и краткая характеристика его деятельности;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методология оценки риска, исходные данные и ограничения для определения показателей степени риска ЧС;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описание применяемых методов оценки риска и обоснование их применения;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результаты оценки риска ЧС, включая ЧС, источниками которых могут явиться аварии или ЧС на рядом расположенных объектах, транспортных коммуникациях, опасные природные явления;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анализ результатов оценки риска;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выводы с показателями степени риска для наиболее опасного и наиболее вероятного сценария развития ЧС;</w:t>
      </w:r>
    </w:p>
    <w:p w:rsidR="0049182C" w:rsidRPr="00F245E9" w:rsidRDefault="0049182C">
      <w:pPr>
        <w:pStyle w:val="ConsPlusNormal"/>
        <w:spacing w:before="220"/>
        <w:ind w:firstLine="540"/>
        <w:jc w:val="both"/>
      </w:pPr>
      <w:r w:rsidRPr="00F245E9">
        <w:t>- рекомендации для разработки мероприятий по снижению риска на опасном объекте.</w:t>
      </w:r>
    </w:p>
    <w:p w:rsidR="0049182C" w:rsidRPr="00F245E9" w:rsidRDefault="0049182C">
      <w:pPr>
        <w:pStyle w:val="ConsPlusNormal"/>
        <w:ind w:firstLine="540"/>
        <w:jc w:val="both"/>
      </w:pPr>
    </w:p>
    <w:p w:rsidR="0049182C" w:rsidRPr="00F245E9" w:rsidRDefault="0049182C">
      <w:pPr>
        <w:pStyle w:val="ConsPlusNormal"/>
        <w:ind w:firstLine="540"/>
        <w:jc w:val="both"/>
      </w:pPr>
    </w:p>
    <w:p w:rsidR="0052462D" w:rsidRPr="00F245E9" w:rsidRDefault="00F245E9"/>
    <w:sectPr w:rsidR="0052462D" w:rsidRPr="00F245E9" w:rsidSect="00F245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2C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9182C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245E9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AC06C-138B-4FC1-A1CB-294846E1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1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94E29893AA91ABD79A412B050F0169B1E11D6732C28AF67A158FEA4EBA46EB35C80B043DA288FD8250C57090AC08FBFC1DC1DFE8E60BaFYBU" TargetMode="External"/><Relationship Id="rId4" Type="http://schemas.openxmlformats.org/officeDocument/2006/relationships/hyperlink" Target="consultantplus://offline/ref=8A94E29893AA91ABD79A40261363543AB8E7196538CED7FC724C83E849B519FC328107053DA289FC810FC06581F405F2EB03C5C5F4E40AF3a4Y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cp:lastPrinted>2019-04-22T08:35:00Z</cp:lastPrinted>
  <dcterms:created xsi:type="dcterms:W3CDTF">2019-04-09T20:24:00Z</dcterms:created>
  <dcterms:modified xsi:type="dcterms:W3CDTF">2019-04-22T08:35:00Z</dcterms:modified>
</cp:coreProperties>
</file>