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D24" w:rsidRPr="00AD4D24" w:rsidRDefault="00AD4D24">
      <w:pPr>
        <w:pStyle w:val="ConsPlusTitlePage"/>
      </w:pPr>
      <w:r w:rsidRPr="00AD4D24">
        <w:br/>
      </w:r>
    </w:p>
    <w:p w:rsidR="00AD4D24" w:rsidRPr="00AD4D24" w:rsidRDefault="00AD4D24">
      <w:pPr>
        <w:pStyle w:val="ConsPlusNormal"/>
        <w:jc w:val="both"/>
        <w:outlineLvl w:val="0"/>
      </w:pPr>
    </w:p>
    <w:p w:rsidR="00AD4D24" w:rsidRPr="00AD4D24" w:rsidRDefault="00AD4D24">
      <w:pPr>
        <w:pStyle w:val="ConsPlusTitle"/>
        <w:jc w:val="center"/>
      </w:pPr>
      <w:r w:rsidRPr="00AD4D24">
        <w:t>МИНИСТЕРСТВО СТРОИТЕЛЬСТВА И ЖИЛИЩНО-КОММУНАЛЬНОГО</w:t>
      </w:r>
    </w:p>
    <w:p w:rsidR="00AD4D24" w:rsidRPr="00AD4D24" w:rsidRDefault="00AD4D24">
      <w:pPr>
        <w:pStyle w:val="ConsPlusTitle"/>
        <w:jc w:val="center"/>
      </w:pPr>
      <w:r w:rsidRPr="00AD4D24">
        <w:t>ХОЗЯЙСТВА РОССИЙСКОЙ ФЕДЕРАЦИИ</w:t>
      </w:r>
    </w:p>
    <w:p w:rsidR="00AD4D24" w:rsidRPr="00AD4D24" w:rsidRDefault="00AD4D24">
      <w:pPr>
        <w:pStyle w:val="ConsPlusTitle"/>
        <w:jc w:val="center"/>
      </w:pPr>
    </w:p>
    <w:p w:rsidR="00AD4D24" w:rsidRPr="00AD4D24" w:rsidRDefault="00AD4D24">
      <w:pPr>
        <w:pStyle w:val="ConsPlusTitle"/>
        <w:jc w:val="center"/>
      </w:pPr>
      <w:r w:rsidRPr="00AD4D24">
        <w:t>ПИСЬМО</w:t>
      </w:r>
    </w:p>
    <w:p w:rsidR="00AD4D24" w:rsidRPr="00AD4D24" w:rsidRDefault="00AD4D24">
      <w:pPr>
        <w:pStyle w:val="ConsPlusTitle"/>
        <w:jc w:val="center"/>
      </w:pPr>
      <w:r w:rsidRPr="00AD4D24">
        <w:t>от 18 сентября 2017 г. N 33473-ТБ/02</w:t>
      </w:r>
    </w:p>
    <w:p w:rsidR="00AD4D24" w:rsidRPr="00AD4D24" w:rsidRDefault="00AD4D24">
      <w:pPr>
        <w:pStyle w:val="ConsPlusNormal"/>
        <w:jc w:val="both"/>
      </w:pPr>
    </w:p>
    <w:p w:rsidR="00AD4D24" w:rsidRPr="00AD4D24" w:rsidRDefault="00AD4D24">
      <w:pPr>
        <w:pStyle w:val="ConsPlusNormal"/>
        <w:ind w:firstLine="540"/>
        <w:jc w:val="both"/>
      </w:pPr>
      <w:r w:rsidRPr="00AD4D24">
        <w:t>Правовой департамент Министерства строительства и жилищно-коммунально</w:t>
      </w:r>
      <w:bookmarkStart w:id="0" w:name="_GoBack"/>
      <w:bookmarkEnd w:id="0"/>
      <w:r w:rsidRPr="00AD4D24">
        <w:t>го хозяйства Российской Федерации в пределах своей компетенции рассмотрел обращение и по поставленным в нем вопросам сообщает следующее.</w:t>
      </w:r>
    </w:p>
    <w:p w:rsidR="00AD4D24" w:rsidRPr="00AD4D24" w:rsidRDefault="00AD4D24">
      <w:pPr>
        <w:pStyle w:val="ConsPlusNormal"/>
        <w:spacing w:before="200"/>
        <w:ind w:firstLine="540"/>
        <w:jc w:val="both"/>
      </w:pPr>
      <w:r w:rsidRPr="00AD4D24">
        <w:t>Состав и порядок ведения исполнительной документации при строительстве, реконструкции, капитальном ремонте объектов капитального строительства определяются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требованиям, предъявляемым к актам освидетельствования работ, конструкций, участков сетей инженерно-технического обеспечения, утвержденными приказом Федеральной службы по экологическому, технологическому и атомному надзору от 26 декабря 2006 г. N 1128.</w:t>
      </w:r>
    </w:p>
    <w:p w:rsidR="00AD4D24" w:rsidRPr="00AD4D24" w:rsidRDefault="00AD4D24">
      <w:pPr>
        <w:pStyle w:val="ConsPlusNormal"/>
        <w:spacing w:before="200"/>
        <w:ind w:firstLine="540"/>
        <w:jc w:val="both"/>
      </w:pPr>
      <w:r w:rsidRPr="00AD4D24">
        <w:t>В соответствии с частью 1 статьи 55.5-1 Градостроительного кодекса Российской Федерации (далее - Кодекс) специалистом по организации инженерных изысканий, специалистом по организации архитектурно-строительного проектирования,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строительству, реконструкции, капитального ремонта объекта капитального строительства в должности главного инженера проекта, главного архитектора проекта и сведения о котором включены в национальный реестр специалистов в области инженерных изысканий и архитектурно-строительного проектирования или в национальный реестр специалистов в области строительства.</w:t>
      </w:r>
    </w:p>
    <w:p w:rsidR="00AD4D24" w:rsidRPr="00AD4D24" w:rsidRDefault="00AD4D24">
      <w:pPr>
        <w:pStyle w:val="ConsPlusNormal"/>
        <w:spacing w:before="200"/>
        <w:ind w:firstLine="540"/>
        <w:jc w:val="both"/>
      </w:pPr>
      <w:r w:rsidRPr="00AD4D24">
        <w:t>Согласно статьи 15 Трудового кодекса Российской Федерации трудовые функции в рамках трудовых отношений, основанных на соглашении между работником и работодателем, выполняются работником только лично.</w:t>
      </w:r>
    </w:p>
    <w:p w:rsidR="00AD4D24" w:rsidRPr="00AD4D24" w:rsidRDefault="00AD4D24">
      <w:pPr>
        <w:pStyle w:val="ConsPlusNormal"/>
        <w:spacing w:before="200"/>
        <w:ind w:firstLine="540"/>
        <w:jc w:val="both"/>
      </w:pPr>
      <w:r w:rsidRPr="00AD4D24">
        <w:t>Пунктом 2 части 5 статьи 55.5-1 Кодекса к должностным обязанностям специалиста по организации строительства, сведения о котором включены в национальный реестр специалистов в области строительства, относится в том числе строительный контроль.</w:t>
      </w:r>
    </w:p>
    <w:p w:rsidR="00AD4D24" w:rsidRPr="00AD4D24" w:rsidRDefault="00AD4D24">
      <w:pPr>
        <w:pStyle w:val="ConsPlusNormal"/>
        <w:spacing w:before="200"/>
        <w:ind w:firstLine="540"/>
        <w:jc w:val="both"/>
      </w:pPr>
      <w:r w:rsidRPr="00AD4D24">
        <w:t>Исходя из совокупности норм, изложенных в части 2 статьи 53 и пункте 22 статьи 1 Кодекса, строительный контроль также проводится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Указанная функция выполняется только членом саморегулируемой организации в области строительства, реконструкции, капитального ремонта объектов капитального строительства.</w:t>
      </w:r>
    </w:p>
    <w:p w:rsidR="00AD4D24" w:rsidRPr="00AD4D24" w:rsidRDefault="00AD4D24">
      <w:pPr>
        <w:pStyle w:val="ConsPlusNormal"/>
        <w:spacing w:before="200"/>
        <w:ind w:firstLine="540"/>
        <w:jc w:val="both"/>
      </w:pPr>
      <w:r w:rsidRPr="00AD4D24">
        <w:t>С учетом изложенного, в соответствии с пунктом 12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Российской Федерации от 21 июня 2010 г. N 468, оформляемые в процессе проведения строительного контроля документы с 1 июля 2017 года подписываются только специалистами по организации строительства, сведения о которых включены в соответствующий национальный реестр специалистов и которые, в соответствии с частью 1 статьи 55.5-1 Кодекса, занимают должность главного инженера проекта.</w:t>
      </w:r>
    </w:p>
    <w:p w:rsidR="00AD4D24" w:rsidRPr="00AD4D24" w:rsidRDefault="00AD4D24">
      <w:pPr>
        <w:pStyle w:val="ConsPlusNormal"/>
        <w:spacing w:before="200"/>
        <w:ind w:firstLine="540"/>
        <w:jc w:val="both"/>
      </w:pPr>
      <w:r w:rsidRPr="00AD4D24">
        <w:t>При этом данное требование распространяется только на подписантов - работников юридического лица или индивидуального предпринимателя, членство которых в саморегулируемой организации, в соответствии с Кодексом, является обязательным.</w:t>
      </w:r>
    </w:p>
    <w:p w:rsidR="00AD4D24" w:rsidRPr="00AD4D24" w:rsidRDefault="00AD4D24">
      <w:pPr>
        <w:pStyle w:val="ConsPlusNormal"/>
        <w:spacing w:before="200"/>
        <w:ind w:firstLine="540"/>
        <w:jc w:val="both"/>
      </w:pPr>
      <w:r w:rsidRPr="00AD4D24">
        <w:t xml:space="preserve">Следует обратить внимание, что в соответствии с пунктом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года N 1009, письма федеральных органов исполнительной власти не являются нормативными правовыми актами. Таким образом, письма Минстроя России и его структурных подразделений, в которых разъясняются вопросы применения нормативных правовых актов, не содержат правовых норм, не </w:t>
      </w:r>
      <w:r w:rsidRPr="00AD4D24">
        <w:lastRenderedPageBreak/>
        <w:t>направлены на установление, изменение или отмену правовых норм,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w:t>
      </w:r>
    </w:p>
    <w:p w:rsidR="00AD4D24" w:rsidRPr="00AD4D24" w:rsidRDefault="00AD4D24">
      <w:pPr>
        <w:pStyle w:val="ConsPlusNormal"/>
        <w:jc w:val="both"/>
      </w:pPr>
    </w:p>
    <w:p w:rsidR="00AD4D24" w:rsidRPr="00AD4D24" w:rsidRDefault="00AD4D24">
      <w:pPr>
        <w:pStyle w:val="ConsPlusNormal"/>
        <w:jc w:val="right"/>
      </w:pPr>
      <w:r w:rsidRPr="00AD4D24">
        <w:t>Заместитель директора</w:t>
      </w:r>
    </w:p>
    <w:p w:rsidR="00AD4D24" w:rsidRPr="00AD4D24" w:rsidRDefault="00AD4D24">
      <w:pPr>
        <w:pStyle w:val="ConsPlusNormal"/>
        <w:jc w:val="right"/>
      </w:pPr>
      <w:r w:rsidRPr="00AD4D24">
        <w:t>Правового департамента</w:t>
      </w:r>
    </w:p>
    <w:p w:rsidR="00AD4D24" w:rsidRPr="00AD4D24" w:rsidRDefault="00AD4D24">
      <w:pPr>
        <w:pStyle w:val="ConsPlusNormal"/>
        <w:jc w:val="right"/>
      </w:pPr>
      <w:r w:rsidRPr="00AD4D24">
        <w:t>Т.Н.БАРМИНА</w:t>
      </w:r>
    </w:p>
    <w:p w:rsidR="00AD4D24" w:rsidRPr="00AD4D24" w:rsidRDefault="00AD4D24">
      <w:pPr>
        <w:pStyle w:val="ConsPlusNormal"/>
        <w:jc w:val="both"/>
      </w:pPr>
    </w:p>
    <w:p w:rsidR="00AD4D24" w:rsidRPr="00AD4D24" w:rsidRDefault="00AD4D24">
      <w:pPr>
        <w:pStyle w:val="ConsPlusNormal"/>
        <w:jc w:val="both"/>
      </w:pPr>
    </w:p>
    <w:p w:rsidR="00AD4D24" w:rsidRPr="00AD4D24" w:rsidRDefault="00AD4D24">
      <w:pPr>
        <w:pStyle w:val="ConsPlusNormal"/>
        <w:pBdr>
          <w:bottom w:val="single" w:sz="6" w:space="0" w:color="auto"/>
        </w:pBdr>
        <w:spacing w:before="100" w:after="100"/>
        <w:jc w:val="both"/>
        <w:rPr>
          <w:sz w:val="2"/>
          <w:szCs w:val="2"/>
        </w:rPr>
      </w:pPr>
    </w:p>
    <w:p w:rsidR="007E0C3E" w:rsidRPr="00AD4D24" w:rsidRDefault="007E0C3E"/>
    <w:sectPr w:rsidR="007E0C3E" w:rsidRPr="00AD4D24" w:rsidSect="00AD4D24">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D24"/>
    <w:rsid w:val="007E0C3E"/>
    <w:rsid w:val="00AD4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738E7-B07F-41F8-BEA2-6D0AAF7E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4D24"/>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AD4D2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AD4D2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662</Words>
  <Characters>3775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Ситникова Марта Валерьевна</dc:creator>
  <cp:keywords/>
  <dc:description/>
  <cp:lastModifiedBy>Ситникова Марта Валерьевна</cp:lastModifiedBy>
  <cp:revision>1</cp:revision>
  <dcterms:created xsi:type="dcterms:W3CDTF">2022-11-17T06:17:00Z</dcterms:created>
  <dcterms:modified xsi:type="dcterms:W3CDTF">2022-11-17T06:19:00Z</dcterms:modified>
</cp:coreProperties>
</file>