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E" w:rsidRPr="00473D41" w:rsidRDefault="005313EE">
      <w:pPr>
        <w:pStyle w:val="ConsPlusNormal"/>
        <w:spacing w:before="280"/>
        <w:jc w:val="right"/>
      </w:pPr>
      <w:bookmarkStart w:id="0" w:name="_GoBack"/>
      <w:r w:rsidRPr="00473D41">
        <w:t>Приложение N 2</w:t>
      </w:r>
    </w:p>
    <w:p w:rsidR="005313EE" w:rsidRPr="00473D41" w:rsidRDefault="005313EE">
      <w:pPr>
        <w:pStyle w:val="ConsPlusNormal"/>
        <w:jc w:val="right"/>
      </w:pPr>
      <w:r w:rsidRPr="00473D41">
        <w:t xml:space="preserve">к Федеральным </w:t>
      </w:r>
      <w:hyperlink r:id="rId4" w:history="1">
        <w:r w:rsidRPr="00473D41">
          <w:t>нормам и правилам</w:t>
        </w:r>
      </w:hyperlink>
    </w:p>
    <w:p w:rsidR="005313EE" w:rsidRPr="00473D41" w:rsidRDefault="005313EE">
      <w:pPr>
        <w:pStyle w:val="ConsPlusNormal"/>
        <w:jc w:val="right"/>
      </w:pPr>
      <w:r w:rsidRPr="00473D41">
        <w:t>в области промышленной безопасности</w:t>
      </w:r>
    </w:p>
    <w:p w:rsidR="005313EE" w:rsidRPr="00473D41" w:rsidRDefault="005313EE">
      <w:pPr>
        <w:pStyle w:val="ConsPlusNormal"/>
        <w:jc w:val="right"/>
      </w:pPr>
      <w:r w:rsidRPr="00473D41">
        <w:t>"Требования к разработке технического</w:t>
      </w:r>
    </w:p>
    <w:p w:rsidR="005313EE" w:rsidRPr="00473D41" w:rsidRDefault="005313EE">
      <w:pPr>
        <w:pStyle w:val="ConsPlusNormal"/>
        <w:jc w:val="right"/>
      </w:pPr>
      <w:r w:rsidRPr="00473D41">
        <w:t>паспорта взрывобезопасности</w:t>
      </w:r>
    </w:p>
    <w:p w:rsidR="005313EE" w:rsidRPr="00473D41" w:rsidRDefault="005313EE">
      <w:pPr>
        <w:pStyle w:val="ConsPlusNormal"/>
        <w:jc w:val="right"/>
      </w:pPr>
      <w:r w:rsidRPr="00473D41">
        <w:t>взрывопожароопасных производственных</w:t>
      </w:r>
    </w:p>
    <w:p w:rsidR="005313EE" w:rsidRPr="00473D41" w:rsidRDefault="005313EE">
      <w:pPr>
        <w:pStyle w:val="ConsPlusNormal"/>
        <w:jc w:val="right"/>
      </w:pPr>
      <w:r w:rsidRPr="00473D41">
        <w:t>объектов хранения и переработки</w:t>
      </w:r>
    </w:p>
    <w:p w:rsidR="005313EE" w:rsidRPr="00473D41" w:rsidRDefault="005313EE">
      <w:pPr>
        <w:pStyle w:val="ConsPlusNormal"/>
        <w:jc w:val="right"/>
      </w:pPr>
      <w:r w:rsidRPr="00473D41">
        <w:t>растительного сырья", утвержденным</w:t>
      </w:r>
    </w:p>
    <w:p w:rsidR="005313EE" w:rsidRPr="00473D41" w:rsidRDefault="005313EE">
      <w:pPr>
        <w:pStyle w:val="ConsPlusNormal"/>
        <w:jc w:val="right"/>
      </w:pPr>
      <w:r w:rsidRPr="00473D41">
        <w:t>приказом Федеральной службы</w:t>
      </w:r>
    </w:p>
    <w:p w:rsidR="005313EE" w:rsidRPr="00473D41" w:rsidRDefault="005313EE">
      <w:pPr>
        <w:pStyle w:val="ConsPlusNormal"/>
        <w:jc w:val="right"/>
      </w:pPr>
      <w:r w:rsidRPr="00473D41">
        <w:t>по экологическому, технологическому</w:t>
      </w:r>
    </w:p>
    <w:p w:rsidR="005313EE" w:rsidRPr="00473D41" w:rsidRDefault="005313EE">
      <w:pPr>
        <w:pStyle w:val="ConsPlusNormal"/>
        <w:jc w:val="right"/>
      </w:pPr>
      <w:r w:rsidRPr="00473D41">
        <w:t>и атомному надзору</w:t>
      </w:r>
    </w:p>
    <w:p w:rsidR="005313EE" w:rsidRPr="00473D41" w:rsidRDefault="005313EE">
      <w:pPr>
        <w:pStyle w:val="ConsPlusNormal"/>
        <w:jc w:val="right"/>
      </w:pPr>
      <w:r w:rsidRPr="00473D41">
        <w:t>от 31 декабря 2014 г. N 632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ПОКАЗАТЕЛИ,</w:t>
      </w:r>
    </w:p>
    <w:p w:rsidR="005313EE" w:rsidRPr="00473D41" w:rsidRDefault="005313EE">
      <w:pPr>
        <w:pStyle w:val="ConsPlusNormal"/>
        <w:jc w:val="center"/>
      </w:pPr>
      <w:r w:rsidRPr="00473D41">
        <w:t>ХАРАКТЕРИЗУЮЩИЕ ВЗРЫВОБЕЗОПАСНОСТЬ И ПРОТИВОАВАРИЙНУЮ</w:t>
      </w:r>
    </w:p>
    <w:p w:rsidR="005313EE" w:rsidRPr="00473D41" w:rsidRDefault="005313EE">
      <w:pPr>
        <w:pStyle w:val="ConsPlusNormal"/>
        <w:jc w:val="center"/>
      </w:pPr>
      <w:r w:rsidRPr="00473D41">
        <w:t>ЗАЩИТУ ОБЪЕКТА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Производственные здания и сооружения</w:t>
      </w:r>
    </w:p>
    <w:p w:rsidR="005313EE" w:rsidRPr="00473D41" w:rsidRDefault="005313EE">
      <w:pPr>
        <w:pStyle w:val="ConsPlusNormal"/>
        <w:jc w:val="both"/>
      </w:pPr>
    </w:p>
    <w:tbl>
      <w:tblPr>
        <w:tblW w:w="9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179"/>
        <w:gridCol w:w="959"/>
        <w:gridCol w:w="872"/>
        <w:gridCol w:w="667"/>
        <w:gridCol w:w="1956"/>
        <w:gridCol w:w="825"/>
        <w:gridCol w:w="870"/>
        <w:gridCol w:w="1174"/>
        <w:gridCol w:w="609"/>
      </w:tblGrid>
      <w:tr w:rsidR="00473D41" w:rsidRPr="00473D41" w:rsidTr="0067043D">
        <w:trPr>
          <w:trHeight w:val="866"/>
        </w:trPr>
        <w:tc>
          <w:tcPr>
            <w:tcW w:w="395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179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помещений, зданий и сооружений</w:t>
            </w:r>
          </w:p>
        </w:tc>
        <w:tc>
          <w:tcPr>
            <w:tcW w:w="959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Свободный объем помещения V, м3</w:t>
            </w:r>
          </w:p>
        </w:tc>
        <w:tc>
          <w:tcPr>
            <w:tcW w:w="1539" w:type="dxa"/>
            <w:gridSpan w:val="2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Площадь ЛСК, м2</w:t>
            </w:r>
          </w:p>
        </w:tc>
        <w:tc>
          <w:tcPr>
            <w:tcW w:w="19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Коэффициент (относительный) обеспеченности ЛСК</w:t>
            </w:r>
          </w:p>
        </w:tc>
        <w:tc>
          <w:tcPr>
            <w:tcW w:w="825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Количество дверных проемов без тамбур-шлюзов, шт.</w:t>
            </w:r>
          </w:p>
        </w:tc>
        <w:tc>
          <w:tcPr>
            <w:tcW w:w="870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Нахождение бытовых помещений в производственных зданиях</w:t>
            </w:r>
          </w:p>
        </w:tc>
        <w:tc>
          <w:tcPr>
            <w:tcW w:w="1174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Размещение бункеров для хранения аспирационных относов, пыли и пылевидных продуктов</w:t>
            </w:r>
          </w:p>
        </w:tc>
        <w:tc>
          <w:tcPr>
            <w:tcW w:w="609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 w:rsidTr="0067043D">
        <w:trPr>
          <w:trHeight w:val="1198"/>
        </w:trPr>
        <w:tc>
          <w:tcPr>
            <w:tcW w:w="395" w:type="dxa"/>
            <w:vMerge/>
          </w:tcPr>
          <w:p w:rsidR="005313EE" w:rsidRPr="00473D41" w:rsidRDefault="005313EE"/>
        </w:tc>
        <w:tc>
          <w:tcPr>
            <w:tcW w:w="1179" w:type="dxa"/>
            <w:vMerge/>
          </w:tcPr>
          <w:p w:rsidR="005313EE" w:rsidRPr="00473D41" w:rsidRDefault="005313EE"/>
        </w:tc>
        <w:tc>
          <w:tcPr>
            <w:tcW w:w="959" w:type="dxa"/>
            <w:vMerge/>
          </w:tcPr>
          <w:p w:rsidR="005313EE" w:rsidRPr="00473D41" w:rsidRDefault="005313EE"/>
        </w:tc>
        <w:tc>
          <w:tcPr>
            <w:tcW w:w="8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Минимально допустимая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доп</w:t>
            </w:r>
            <w:proofErr w:type="spellEnd"/>
          </w:p>
        </w:tc>
        <w:tc>
          <w:tcPr>
            <w:tcW w:w="66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Фактическая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ф</w:t>
            </w:r>
            <w:proofErr w:type="spellEnd"/>
          </w:p>
        </w:tc>
        <w:tc>
          <w:tcPr>
            <w:tcW w:w="19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К =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ф</w:t>
            </w:r>
            <w:proofErr w:type="spellEnd"/>
            <w:r w:rsidRPr="00473D41">
              <w:t xml:space="preserve"> /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доп</w:t>
            </w:r>
            <w:proofErr w:type="spellEnd"/>
            <w:r w:rsidRPr="00473D41">
              <w:t xml:space="preserve"> х 100%</w:t>
            </w:r>
          </w:p>
        </w:tc>
        <w:tc>
          <w:tcPr>
            <w:tcW w:w="825" w:type="dxa"/>
            <w:vMerge/>
          </w:tcPr>
          <w:p w:rsidR="005313EE" w:rsidRPr="00473D41" w:rsidRDefault="005313EE"/>
        </w:tc>
        <w:tc>
          <w:tcPr>
            <w:tcW w:w="870" w:type="dxa"/>
            <w:vMerge/>
          </w:tcPr>
          <w:p w:rsidR="005313EE" w:rsidRPr="00473D41" w:rsidRDefault="005313EE"/>
        </w:tc>
        <w:tc>
          <w:tcPr>
            <w:tcW w:w="1174" w:type="dxa"/>
            <w:vMerge/>
          </w:tcPr>
          <w:p w:rsidR="005313EE" w:rsidRPr="00473D41" w:rsidRDefault="005313EE"/>
        </w:tc>
        <w:tc>
          <w:tcPr>
            <w:tcW w:w="609" w:type="dxa"/>
            <w:vMerge/>
          </w:tcPr>
          <w:p w:rsidR="005313EE" w:rsidRPr="00473D41" w:rsidRDefault="005313EE"/>
        </w:tc>
      </w:tr>
      <w:tr w:rsidR="00473D41" w:rsidRPr="00473D41" w:rsidTr="0067043D">
        <w:trPr>
          <w:trHeight w:val="260"/>
        </w:trPr>
        <w:tc>
          <w:tcPr>
            <w:tcW w:w="39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17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95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8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66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9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82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8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  <w:tc>
          <w:tcPr>
            <w:tcW w:w="117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9</w:t>
            </w:r>
          </w:p>
        </w:tc>
        <w:tc>
          <w:tcPr>
            <w:tcW w:w="60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10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2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Транспортные галереи и тоннели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596"/>
        <w:gridCol w:w="643"/>
        <w:gridCol w:w="757"/>
        <w:gridCol w:w="1526"/>
        <w:gridCol w:w="1231"/>
        <w:gridCol w:w="2646"/>
        <w:gridCol w:w="788"/>
      </w:tblGrid>
      <w:tr w:rsidR="00473D41" w:rsidRPr="00473D41">
        <w:tc>
          <w:tcPr>
            <w:tcW w:w="45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596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сооружений и зданий, связываемых галереями или тоннелями</w:t>
            </w:r>
          </w:p>
        </w:tc>
        <w:tc>
          <w:tcPr>
            <w:tcW w:w="643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Длина, м</w:t>
            </w:r>
          </w:p>
        </w:tc>
        <w:tc>
          <w:tcPr>
            <w:tcW w:w="757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Объем, м3</w:t>
            </w:r>
          </w:p>
        </w:tc>
        <w:tc>
          <w:tcPr>
            <w:tcW w:w="2757" w:type="dxa"/>
            <w:gridSpan w:val="2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Площадь </w:t>
            </w:r>
            <w:proofErr w:type="spellStart"/>
            <w:r w:rsidRPr="00473D41">
              <w:t>легкосбрасываемых</w:t>
            </w:r>
            <w:proofErr w:type="spellEnd"/>
            <w:r w:rsidRPr="00473D41">
              <w:t xml:space="preserve"> ограждающих конструкций, м2</w:t>
            </w:r>
          </w:p>
        </w:tc>
        <w:tc>
          <w:tcPr>
            <w:tcW w:w="264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Коэффициент (относительный) обеспеченности ЛСК</w:t>
            </w:r>
          </w:p>
        </w:tc>
        <w:tc>
          <w:tcPr>
            <w:tcW w:w="788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>
        <w:tc>
          <w:tcPr>
            <w:tcW w:w="452" w:type="dxa"/>
            <w:vMerge/>
          </w:tcPr>
          <w:p w:rsidR="005313EE" w:rsidRPr="00473D41" w:rsidRDefault="005313EE"/>
        </w:tc>
        <w:tc>
          <w:tcPr>
            <w:tcW w:w="1596" w:type="dxa"/>
            <w:vMerge/>
          </w:tcPr>
          <w:p w:rsidR="005313EE" w:rsidRPr="00473D41" w:rsidRDefault="005313EE"/>
        </w:tc>
        <w:tc>
          <w:tcPr>
            <w:tcW w:w="643" w:type="dxa"/>
            <w:vMerge/>
          </w:tcPr>
          <w:p w:rsidR="005313EE" w:rsidRPr="00473D41" w:rsidRDefault="005313EE"/>
        </w:tc>
        <w:tc>
          <w:tcPr>
            <w:tcW w:w="757" w:type="dxa"/>
            <w:vMerge/>
          </w:tcPr>
          <w:p w:rsidR="005313EE" w:rsidRPr="00473D41" w:rsidRDefault="005313EE"/>
        </w:tc>
        <w:tc>
          <w:tcPr>
            <w:tcW w:w="152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Минимально допустимая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доп</w:t>
            </w:r>
            <w:proofErr w:type="spellEnd"/>
          </w:p>
        </w:tc>
        <w:tc>
          <w:tcPr>
            <w:tcW w:w="123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Фактическая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ф</w:t>
            </w:r>
            <w:proofErr w:type="spellEnd"/>
          </w:p>
        </w:tc>
        <w:tc>
          <w:tcPr>
            <w:tcW w:w="264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К =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ф</w:t>
            </w:r>
            <w:proofErr w:type="spellEnd"/>
            <w:r w:rsidRPr="00473D41">
              <w:t xml:space="preserve"> / </w:t>
            </w:r>
            <w:proofErr w:type="spellStart"/>
            <w:r w:rsidRPr="00473D41">
              <w:t>F</w:t>
            </w:r>
            <w:r w:rsidRPr="00473D41">
              <w:rPr>
                <w:vertAlign w:val="subscript"/>
              </w:rPr>
              <w:t>доп</w:t>
            </w:r>
            <w:proofErr w:type="spellEnd"/>
            <w:r w:rsidRPr="00473D41">
              <w:t xml:space="preserve"> х 100%</w:t>
            </w:r>
          </w:p>
        </w:tc>
        <w:tc>
          <w:tcPr>
            <w:tcW w:w="788" w:type="dxa"/>
            <w:vMerge/>
          </w:tcPr>
          <w:p w:rsidR="005313EE" w:rsidRPr="00473D41" w:rsidRDefault="005313EE"/>
        </w:tc>
      </w:tr>
      <w:tr w:rsidR="005313EE" w:rsidRPr="00473D41">
        <w:tc>
          <w:tcPr>
            <w:tcW w:w="45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59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64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75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52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23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264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7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3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Нории</w:t>
      </w:r>
    </w:p>
    <w:p w:rsidR="005313EE" w:rsidRPr="00473D41" w:rsidRDefault="005313EE">
      <w:pPr>
        <w:pStyle w:val="ConsPlusNormal"/>
        <w:jc w:val="both"/>
      </w:pPr>
    </w:p>
    <w:tbl>
      <w:tblPr>
        <w:tblW w:w="9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752"/>
        <w:gridCol w:w="834"/>
        <w:gridCol w:w="761"/>
        <w:gridCol w:w="628"/>
        <w:gridCol w:w="858"/>
        <w:gridCol w:w="991"/>
        <w:gridCol w:w="628"/>
        <w:gridCol w:w="942"/>
        <w:gridCol w:w="1088"/>
        <w:gridCol w:w="701"/>
      </w:tblGrid>
      <w:tr w:rsidR="00473D41" w:rsidRPr="00473D41" w:rsidTr="0067043D">
        <w:trPr>
          <w:trHeight w:val="1125"/>
        </w:trPr>
        <w:tc>
          <w:tcPr>
            <w:tcW w:w="40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75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помещении, тип нории и ее номер по технологической схеме, высота (м)</w:t>
            </w:r>
          </w:p>
        </w:tc>
        <w:tc>
          <w:tcPr>
            <w:tcW w:w="1595" w:type="dxa"/>
            <w:gridSpan w:val="2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Нории, проходящие через бункера, силосы, шахты</w:t>
            </w:r>
          </w:p>
        </w:tc>
        <w:tc>
          <w:tcPr>
            <w:tcW w:w="1486" w:type="dxa"/>
            <w:gridSpan w:val="2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Оснащенность </w:t>
            </w:r>
            <w:proofErr w:type="spellStart"/>
            <w:r w:rsidRPr="00473D41">
              <w:t>взрыворазрядителями</w:t>
            </w:r>
            <w:proofErr w:type="spellEnd"/>
          </w:p>
        </w:tc>
        <w:tc>
          <w:tcPr>
            <w:tcW w:w="99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 контроля сбегания ленты</w:t>
            </w:r>
          </w:p>
        </w:tc>
        <w:tc>
          <w:tcPr>
            <w:tcW w:w="628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РКС</w:t>
            </w:r>
          </w:p>
        </w:tc>
        <w:tc>
          <w:tcPr>
            <w:tcW w:w="94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датчиков подпора</w:t>
            </w:r>
          </w:p>
        </w:tc>
        <w:tc>
          <w:tcPr>
            <w:tcW w:w="1088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автоматически действующих тормозных устройств</w:t>
            </w:r>
          </w:p>
        </w:tc>
        <w:tc>
          <w:tcPr>
            <w:tcW w:w="70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 w:rsidTr="0067043D">
        <w:trPr>
          <w:trHeight w:val="895"/>
        </w:trPr>
        <w:tc>
          <w:tcPr>
            <w:tcW w:w="402" w:type="dxa"/>
            <w:vMerge/>
          </w:tcPr>
          <w:p w:rsidR="005313EE" w:rsidRPr="00473D41" w:rsidRDefault="005313EE"/>
        </w:tc>
        <w:tc>
          <w:tcPr>
            <w:tcW w:w="1752" w:type="dxa"/>
            <w:vMerge/>
          </w:tcPr>
          <w:p w:rsidR="005313EE" w:rsidRPr="00473D41" w:rsidRDefault="005313EE"/>
        </w:tc>
        <w:tc>
          <w:tcPr>
            <w:tcW w:w="83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Место прохождения</w:t>
            </w:r>
          </w:p>
        </w:tc>
        <w:tc>
          <w:tcPr>
            <w:tcW w:w="7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Сведения о защите</w:t>
            </w:r>
          </w:p>
        </w:tc>
        <w:tc>
          <w:tcPr>
            <w:tcW w:w="6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Количество, шт.</w:t>
            </w:r>
          </w:p>
        </w:tc>
        <w:tc>
          <w:tcPr>
            <w:tcW w:w="85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Места установки</w:t>
            </w:r>
          </w:p>
        </w:tc>
        <w:tc>
          <w:tcPr>
            <w:tcW w:w="991" w:type="dxa"/>
            <w:vMerge/>
          </w:tcPr>
          <w:p w:rsidR="005313EE" w:rsidRPr="00473D41" w:rsidRDefault="005313EE"/>
        </w:tc>
        <w:tc>
          <w:tcPr>
            <w:tcW w:w="628" w:type="dxa"/>
            <w:vMerge/>
          </w:tcPr>
          <w:p w:rsidR="005313EE" w:rsidRPr="00473D41" w:rsidRDefault="005313EE"/>
        </w:tc>
        <w:tc>
          <w:tcPr>
            <w:tcW w:w="942" w:type="dxa"/>
            <w:vMerge/>
          </w:tcPr>
          <w:p w:rsidR="005313EE" w:rsidRPr="00473D41" w:rsidRDefault="005313EE"/>
        </w:tc>
        <w:tc>
          <w:tcPr>
            <w:tcW w:w="1088" w:type="dxa"/>
            <w:vMerge/>
          </w:tcPr>
          <w:p w:rsidR="005313EE" w:rsidRPr="00473D41" w:rsidRDefault="005313EE"/>
        </w:tc>
        <w:tc>
          <w:tcPr>
            <w:tcW w:w="701" w:type="dxa"/>
            <w:vMerge/>
          </w:tcPr>
          <w:p w:rsidR="005313EE" w:rsidRPr="00473D41" w:rsidRDefault="005313EE"/>
        </w:tc>
      </w:tr>
      <w:tr w:rsidR="00473D41" w:rsidRPr="00473D41" w:rsidTr="0067043D">
        <w:trPr>
          <w:trHeight w:val="259"/>
        </w:trPr>
        <w:tc>
          <w:tcPr>
            <w:tcW w:w="40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75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83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7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6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85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99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6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  <w:tc>
          <w:tcPr>
            <w:tcW w:w="94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9</w:t>
            </w:r>
          </w:p>
        </w:tc>
        <w:tc>
          <w:tcPr>
            <w:tcW w:w="10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10</w:t>
            </w:r>
          </w:p>
        </w:tc>
        <w:tc>
          <w:tcPr>
            <w:tcW w:w="70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11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4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Стационарные ленточные конвейеры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552"/>
        <w:gridCol w:w="962"/>
        <w:gridCol w:w="2211"/>
        <w:gridCol w:w="2688"/>
        <w:gridCol w:w="760"/>
      </w:tblGrid>
      <w:tr w:rsidR="00473D41" w:rsidRPr="00473D41">
        <w:tc>
          <w:tcPr>
            <w:tcW w:w="46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255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зданий и сооружений, тип конвейера и его номер по технологической схеме</w:t>
            </w:r>
          </w:p>
        </w:tc>
        <w:tc>
          <w:tcPr>
            <w:tcW w:w="96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РКС</w:t>
            </w:r>
          </w:p>
        </w:tc>
        <w:tc>
          <w:tcPr>
            <w:tcW w:w="221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 для очистки холостой ветви ленты стационарного конвейера для сыпучих грузов</w:t>
            </w:r>
          </w:p>
        </w:tc>
        <w:tc>
          <w:tcPr>
            <w:tcW w:w="26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конечных выключателей и упор на трассах конвейеров с передвижными загрузочными или разгрузочными устройствами</w:t>
            </w:r>
          </w:p>
        </w:tc>
        <w:tc>
          <w:tcPr>
            <w:tcW w:w="76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46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255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96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221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26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76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5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Цепные скребковые и винтовые конвейеры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680"/>
        <w:gridCol w:w="1918"/>
        <w:gridCol w:w="1582"/>
        <w:gridCol w:w="1035"/>
        <w:gridCol w:w="1232"/>
        <w:gridCol w:w="924"/>
        <w:gridCol w:w="732"/>
      </w:tblGrid>
      <w:tr w:rsidR="00473D41" w:rsidRPr="00473D41">
        <w:tc>
          <w:tcPr>
            <w:tcW w:w="536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680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 и помещения, тип конвейера и его номер по технологической схеме</w:t>
            </w:r>
          </w:p>
        </w:tc>
        <w:tc>
          <w:tcPr>
            <w:tcW w:w="6691" w:type="dxa"/>
            <w:gridSpan w:val="5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 контроля работы конвейера</w:t>
            </w:r>
          </w:p>
        </w:tc>
        <w:tc>
          <w:tcPr>
            <w:tcW w:w="73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>
        <w:tc>
          <w:tcPr>
            <w:tcW w:w="536" w:type="dxa"/>
            <w:vMerge/>
          </w:tcPr>
          <w:p w:rsidR="005313EE" w:rsidRPr="00473D41" w:rsidRDefault="005313EE"/>
        </w:tc>
        <w:tc>
          <w:tcPr>
            <w:tcW w:w="1680" w:type="dxa"/>
            <w:vMerge/>
          </w:tcPr>
          <w:p w:rsidR="005313EE" w:rsidRPr="00473D41" w:rsidRDefault="005313EE"/>
        </w:tc>
        <w:tc>
          <w:tcPr>
            <w:tcW w:w="191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Сливные самотеки в бункеры и силосы, оснащенные датчиками верхнего уровня</w:t>
            </w:r>
          </w:p>
        </w:tc>
        <w:tc>
          <w:tcPr>
            <w:tcW w:w="158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Предохранительные клапаны с концевыми выключателями</w:t>
            </w:r>
          </w:p>
        </w:tc>
        <w:tc>
          <w:tcPr>
            <w:tcW w:w="103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Датчики подпора</w:t>
            </w:r>
          </w:p>
        </w:tc>
        <w:tc>
          <w:tcPr>
            <w:tcW w:w="123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Устройства контроля обрыва цепи</w:t>
            </w:r>
          </w:p>
        </w:tc>
        <w:tc>
          <w:tcPr>
            <w:tcW w:w="92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Другие устройства</w:t>
            </w:r>
          </w:p>
        </w:tc>
        <w:tc>
          <w:tcPr>
            <w:tcW w:w="732" w:type="dxa"/>
            <w:vMerge/>
          </w:tcPr>
          <w:p w:rsidR="005313EE" w:rsidRPr="00473D41" w:rsidRDefault="005313EE"/>
        </w:tc>
      </w:tr>
      <w:tr w:rsidR="005313EE" w:rsidRPr="00473D41">
        <w:tc>
          <w:tcPr>
            <w:tcW w:w="53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6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91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58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03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23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92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73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6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Дробилки</w:t>
      </w:r>
    </w:p>
    <w:p w:rsidR="005313EE" w:rsidRPr="00473D41" w:rsidRDefault="005313EE">
      <w:pPr>
        <w:pStyle w:val="ConsPlusNormal"/>
        <w:jc w:val="both"/>
      </w:pPr>
    </w:p>
    <w:tbl>
      <w:tblPr>
        <w:tblW w:w="9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400"/>
        <w:gridCol w:w="1132"/>
        <w:gridCol w:w="1473"/>
        <w:gridCol w:w="1265"/>
        <w:gridCol w:w="1655"/>
        <w:gridCol w:w="1558"/>
        <w:gridCol w:w="718"/>
      </w:tblGrid>
      <w:tr w:rsidR="00473D41" w:rsidRPr="00473D41" w:rsidTr="0067043D">
        <w:trPr>
          <w:trHeight w:val="1798"/>
        </w:trPr>
        <w:tc>
          <w:tcPr>
            <w:tcW w:w="39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>N п/п</w:t>
            </w:r>
          </w:p>
        </w:tc>
        <w:tc>
          <w:tcPr>
            <w:tcW w:w="140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 и помещения, тип дробилки и ее номер по технологической схеме</w:t>
            </w:r>
          </w:p>
        </w:tc>
        <w:tc>
          <w:tcPr>
            <w:tcW w:w="113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Наличие </w:t>
            </w:r>
            <w:proofErr w:type="spellStart"/>
            <w:r w:rsidRPr="00473D41">
              <w:t>взрыворазрядителя</w:t>
            </w:r>
            <w:proofErr w:type="spellEnd"/>
            <w:r w:rsidRPr="00473D41">
              <w:t xml:space="preserve"> и место его установки</w:t>
            </w:r>
          </w:p>
        </w:tc>
        <w:tc>
          <w:tcPr>
            <w:tcW w:w="147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Отклонения от нормативных требований к устройству и установке </w:t>
            </w:r>
            <w:proofErr w:type="spellStart"/>
            <w:r w:rsidRPr="00473D41">
              <w:t>взрыворазрядителей</w:t>
            </w:r>
            <w:proofErr w:type="spellEnd"/>
          </w:p>
        </w:tc>
        <w:tc>
          <w:tcPr>
            <w:tcW w:w="126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устройства для автоматического регулирования загрузки</w:t>
            </w:r>
          </w:p>
        </w:tc>
        <w:tc>
          <w:tcPr>
            <w:tcW w:w="165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 дистанционного автоматического контроля температуры подшипников</w:t>
            </w:r>
          </w:p>
        </w:tc>
        <w:tc>
          <w:tcPr>
            <w:tcW w:w="155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Блокировка электроприводов с датчиками нижнего уровня </w:t>
            </w:r>
            <w:proofErr w:type="spellStart"/>
            <w:r w:rsidRPr="00473D41">
              <w:t>наддробильных</w:t>
            </w:r>
            <w:proofErr w:type="spellEnd"/>
            <w:r w:rsidRPr="00473D41">
              <w:t xml:space="preserve"> бункеров</w:t>
            </w:r>
          </w:p>
        </w:tc>
        <w:tc>
          <w:tcPr>
            <w:tcW w:w="71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 w:rsidTr="0067043D">
        <w:trPr>
          <w:trHeight w:val="258"/>
        </w:trPr>
        <w:tc>
          <w:tcPr>
            <w:tcW w:w="39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40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13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47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26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65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155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71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7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Магнитная защита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713"/>
        <w:gridCol w:w="1092"/>
        <w:gridCol w:w="1763"/>
        <w:gridCol w:w="1526"/>
        <w:gridCol w:w="1092"/>
        <w:gridCol w:w="872"/>
      </w:tblGrid>
      <w:tr w:rsidR="00473D41" w:rsidRPr="00473D41">
        <w:tc>
          <w:tcPr>
            <w:tcW w:w="58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271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здания, помещения (этажа). Наименования, тип и номер оборудования, перед которым устанавливается магнитная защита</w:t>
            </w:r>
          </w:p>
        </w:tc>
        <w:tc>
          <w:tcPr>
            <w:tcW w:w="109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Тип магнитной защиты</w:t>
            </w:r>
          </w:p>
        </w:tc>
        <w:tc>
          <w:tcPr>
            <w:tcW w:w="176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Нормативная длина фронта магнитного поля (длина магнитной линии)</w:t>
            </w:r>
          </w:p>
        </w:tc>
        <w:tc>
          <w:tcPr>
            <w:tcW w:w="152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Фактическая длина фронта магнитного поля (длина магнитной линии)</w:t>
            </w:r>
          </w:p>
        </w:tc>
        <w:tc>
          <w:tcPr>
            <w:tcW w:w="109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Отклонения,</w:t>
            </w:r>
          </w:p>
          <w:p w:rsidR="005313EE" w:rsidRPr="00473D41" w:rsidRDefault="005313EE">
            <w:pPr>
              <w:pStyle w:val="ConsPlusNormal"/>
              <w:jc w:val="center"/>
            </w:pPr>
            <w:r w:rsidRPr="00473D41">
              <w:t>+ %</w:t>
            </w:r>
          </w:p>
          <w:p w:rsidR="005313EE" w:rsidRPr="00473D41" w:rsidRDefault="005313EE">
            <w:pPr>
              <w:pStyle w:val="ConsPlusNormal"/>
              <w:jc w:val="center"/>
            </w:pPr>
            <w:r w:rsidRPr="00473D41">
              <w:t>- %</w:t>
            </w:r>
          </w:p>
        </w:tc>
        <w:tc>
          <w:tcPr>
            <w:tcW w:w="8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58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271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09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76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52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09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8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8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Термометрия</w:t>
      </w:r>
    </w:p>
    <w:p w:rsidR="005313EE" w:rsidRPr="00473D41" w:rsidRDefault="005313EE">
      <w:pPr>
        <w:pStyle w:val="ConsPlusNormal"/>
        <w:jc w:val="both"/>
      </w:pPr>
    </w:p>
    <w:tbl>
      <w:tblPr>
        <w:tblW w:w="96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961"/>
        <w:gridCol w:w="1623"/>
        <w:gridCol w:w="1376"/>
        <w:gridCol w:w="1195"/>
        <w:gridCol w:w="909"/>
        <w:gridCol w:w="1312"/>
        <w:gridCol w:w="823"/>
      </w:tblGrid>
      <w:tr w:rsidR="00473D41" w:rsidRPr="00473D41" w:rsidTr="0067043D">
        <w:trPr>
          <w:trHeight w:val="852"/>
        </w:trPr>
        <w:tc>
          <w:tcPr>
            <w:tcW w:w="445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96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объекта, силоса, бункера, склада, которые подлежат оборудованию устройствами дистанционного контроля температуры</w:t>
            </w:r>
          </w:p>
        </w:tc>
        <w:tc>
          <w:tcPr>
            <w:tcW w:w="1623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Тип (вид, марка) устройства дистанционного контроля температуры</w:t>
            </w:r>
          </w:p>
        </w:tc>
        <w:tc>
          <w:tcPr>
            <w:tcW w:w="1376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Сведения о метрологическом обеспечении</w:t>
            </w:r>
          </w:p>
        </w:tc>
        <w:tc>
          <w:tcPr>
            <w:tcW w:w="3416" w:type="dxa"/>
            <w:gridSpan w:val="3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Количество силосов, бункеров и складов, подлежащих оснащению </w:t>
            </w:r>
            <w:proofErr w:type="spellStart"/>
            <w:r w:rsidRPr="00473D41">
              <w:t>термоподвесками</w:t>
            </w:r>
            <w:proofErr w:type="spellEnd"/>
            <w:r w:rsidRPr="00473D41">
              <w:t>, шт.</w:t>
            </w:r>
          </w:p>
        </w:tc>
        <w:tc>
          <w:tcPr>
            <w:tcW w:w="823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 w:rsidTr="0067043D">
        <w:trPr>
          <w:trHeight w:val="1448"/>
        </w:trPr>
        <w:tc>
          <w:tcPr>
            <w:tcW w:w="445" w:type="dxa"/>
            <w:vMerge/>
          </w:tcPr>
          <w:p w:rsidR="005313EE" w:rsidRPr="00473D41" w:rsidRDefault="005313EE"/>
        </w:tc>
        <w:tc>
          <w:tcPr>
            <w:tcW w:w="1961" w:type="dxa"/>
            <w:vMerge/>
          </w:tcPr>
          <w:p w:rsidR="005313EE" w:rsidRPr="00473D41" w:rsidRDefault="005313EE"/>
        </w:tc>
        <w:tc>
          <w:tcPr>
            <w:tcW w:w="1623" w:type="dxa"/>
            <w:vMerge/>
          </w:tcPr>
          <w:p w:rsidR="005313EE" w:rsidRPr="00473D41" w:rsidRDefault="005313EE"/>
        </w:tc>
        <w:tc>
          <w:tcPr>
            <w:tcW w:w="1376" w:type="dxa"/>
            <w:vMerge/>
          </w:tcPr>
          <w:p w:rsidR="005313EE" w:rsidRPr="00473D41" w:rsidRDefault="005313EE"/>
        </w:tc>
        <w:tc>
          <w:tcPr>
            <w:tcW w:w="119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всего</w:t>
            </w:r>
          </w:p>
        </w:tc>
        <w:tc>
          <w:tcPr>
            <w:tcW w:w="90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оснащенных</w:t>
            </w:r>
          </w:p>
        </w:tc>
        <w:tc>
          <w:tcPr>
            <w:tcW w:w="131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требующих оснащения</w:t>
            </w:r>
          </w:p>
        </w:tc>
        <w:tc>
          <w:tcPr>
            <w:tcW w:w="823" w:type="dxa"/>
            <w:vMerge/>
          </w:tcPr>
          <w:p w:rsidR="005313EE" w:rsidRPr="00473D41" w:rsidRDefault="005313EE"/>
        </w:tc>
      </w:tr>
      <w:tr w:rsidR="00473D41" w:rsidRPr="00473D41" w:rsidTr="0067043D">
        <w:trPr>
          <w:trHeight w:val="241"/>
        </w:trPr>
        <w:tc>
          <w:tcPr>
            <w:tcW w:w="44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9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62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37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19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90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131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82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9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Аспирационные и пневмотранспортные установки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480"/>
        <w:gridCol w:w="4577"/>
        <w:gridCol w:w="928"/>
      </w:tblGrid>
      <w:tr w:rsidR="00473D41" w:rsidRPr="00473D41">
        <w:tc>
          <w:tcPr>
            <w:tcW w:w="65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34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здания, сооружения и помещения. Номер аспирационной и пневмотранспортной установки</w:t>
            </w:r>
          </w:p>
        </w:tc>
        <w:tc>
          <w:tcPr>
            <w:tcW w:w="457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или отсутствие нарушений требований промышленной безопасности, а также сведения об отсутствии (наличии) паспортов на аспирационные и пневмотранспортные установки</w:t>
            </w:r>
          </w:p>
        </w:tc>
        <w:tc>
          <w:tcPr>
            <w:tcW w:w="9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65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>1</w:t>
            </w:r>
          </w:p>
        </w:tc>
        <w:tc>
          <w:tcPr>
            <w:tcW w:w="34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457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9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10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Сушилки</w:t>
      </w:r>
    </w:p>
    <w:p w:rsidR="005313EE" w:rsidRPr="00473D41" w:rsidRDefault="005313EE">
      <w:pPr>
        <w:pStyle w:val="ConsPlusNormal"/>
        <w:jc w:val="both"/>
      </w:pPr>
    </w:p>
    <w:tbl>
      <w:tblPr>
        <w:tblW w:w="92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578"/>
        <w:gridCol w:w="562"/>
        <w:gridCol w:w="587"/>
        <w:gridCol w:w="408"/>
        <w:gridCol w:w="665"/>
        <w:gridCol w:w="628"/>
        <w:gridCol w:w="509"/>
        <w:gridCol w:w="544"/>
        <w:gridCol w:w="578"/>
        <w:gridCol w:w="416"/>
        <w:gridCol w:w="568"/>
        <w:gridCol w:w="740"/>
        <w:gridCol w:w="756"/>
        <w:gridCol w:w="910"/>
        <w:gridCol w:w="471"/>
      </w:tblGrid>
      <w:tr w:rsidR="00473D41" w:rsidRPr="00473D41" w:rsidTr="0067043D">
        <w:trPr>
          <w:trHeight w:val="1439"/>
        </w:trPr>
        <w:tc>
          <w:tcPr>
            <w:tcW w:w="34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578" w:type="dxa"/>
            <w:vMerge w:val="restart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Тип сушилки, ее порядковый номер</w:t>
            </w:r>
          </w:p>
        </w:tc>
        <w:tc>
          <w:tcPr>
            <w:tcW w:w="2222" w:type="dxa"/>
            <w:gridSpan w:val="4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Наличие систем автоматического контроля зерносушилок за</w:t>
            </w:r>
          </w:p>
        </w:tc>
        <w:tc>
          <w:tcPr>
            <w:tcW w:w="3243" w:type="dxa"/>
            <w:gridSpan w:val="6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 xml:space="preserve">Оснащение зерносушилок </w:t>
            </w:r>
            <w:proofErr w:type="spellStart"/>
            <w:r w:rsidRPr="00473D41">
              <w:rPr>
                <w:sz w:val="16"/>
                <w:szCs w:val="16"/>
              </w:rPr>
              <w:t>взрыворазрядителями</w:t>
            </w:r>
            <w:proofErr w:type="spellEnd"/>
          </w:p>
        </w:tc>
        <w:tc>
          <w:tcPr>
            <w:tcW w:w="740" w:type="dxa"/>
            <w:vMerge w:val="restart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Размещение вентиляторов и пылеуловителей зерносушилок в рабочих зданиях элеваторов</w:t>
            </w:r>
          </w:p>
        </w:tc>
        <w:tc>
          <w:tcPr>
            <w:tcW w:w="1666" w:type="dxa"/>
            <w:gridSpan w:val="2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Сушильные агрегаты (деревообрабатывающее производство)</w:t>
            </w:r>
          </w:p>
        </w:tc>
        <w:tc>
          <w:tcPr>
            <w:tcW w:w="471" w:type="dxa"/>
            <w:vMerge w:val="restart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Примечание</w:t>
            </w:r>
          </w:p>
        </w:tc>
      </w:tr>
      <w:tr w:rsidR="00473D41" w:rsidRPr="00473D41" w:rsidTr="0067043D">
        <w:trPr>
          <w:trHeight w:val="437"/>
        </w:trPr>
        <w:tc>
          <w:tcPr>
            <w:tcW w:w="342" w:type="dxa"/>
            <w:vMerge/>
          </w:tcPr>
          <w:p w:rsidR="005313EE" w:rsidRPr="00473D41" w:rsidRDefault="005313EE"/>
        </w:tc>
        <w:tc>
          <w:tcPr>
            <w:tcW w:w="578" w:type="dxa"/>
            <w:vMerge/>
          </w:tcPr>
          <w:p w:rsidR="005313EE" w:rsidRPr="00473D41" w:rsidRDefault="005313E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Температурой нагрева зерна</w:t>
            </w:r>
          </w:p>
        </w:tc>
        <w:tc>
          <w:tcPr>
            <w:tcW w:w="587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Температурой агента сушки</w:t>
            </w:r>
          </w:p>
        </w:tc>
        <w:tc>
          <w:tcPr>
            <w:tcW w:w="408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Работой топки</w:t>
            </w:r>
          </w:p>
        </w:tc>
        <w:tc>
          <w:tcPr>
            <w:tcW w:w="665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 xml:space="preserve">Датчиками уровня зерна в </w:t>
            </w:r>
            <w:proofErr w:type="spellStart"/>
            <w:r w:rsidRPr="00473D41">
              <w:rPr>
                <w:sz w:val="16"/>
                <w:szCs w:val="16"/>
              </w:rPr>
              <w:t>тепловлагообменниках</w:t>
            </w:r>
            <w:proofErr w:type="spellEnd"/>
          </w:p>
        </w:tc>
        <w:tc>
          <w:tcPr>
            <w:tcW w:w="628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 камерах нагрева</w:t>
            </w:r>
          </w:p>
        </w:tc>
        <w:tc>
          <w:tcPr>
            <w:tcW w:w="509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 подогревателях</w:t>
            </w:r>
          </w:p>
        </w:tc>
        <w:tc>
          <w:tcPr>
            <w:tcW w:w="544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 осадочных камерах</w:t>
            </w:r>
          </w:p>
        </w:tc>
        <w:tc>
          <w:tcPr>
            <w:tcW w:w="578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 xml:space="preserve">На </w:t>
            </w:r>
            <w:proofErr w:type="spellStart"/>
            <w:r w:rsidRPr="00473D41">
              <w:rPr>
                <w:sz w:val="16"/>
                <w:szCs w:val="16"/>
              </w:rPr>
              <w:t>надсушильных</w:t>
            </w:r>
            <w:proofErr w:type="spellEnd"/>
            <w:r w:rsidRPr="00473D41">
              <w:rPr>
                <w:sz w:val="16"/>
                <w:szCs w:val="16"/>
              </w:rPr>
              <w:t xml:space="preserve"> бункерах</w:t>
            </w:r>
          </w:p>
        </w:tc>
        <w:tc>
          <w:tcPr>
            <w:tcW w:w="416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 нориях</w:t>
            </w:r>
          </w:p>
        </w:tc>
        <w:tc>
          <w:tcPr>
            <w:tcW w:w="565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В пространстве топок</w:t>
            </w:r>
          </w:p>
        </w:tc>
        <w:tc>
          <w:tcPr>
            <w:tcW w:w="740" w:type="dxa"/>
            <w:vMerge/>
          </w:tcPr>
          <w:p w:rsidR="005313EE" w:rsidRPr="00473D41" w:rsidRDefault="005313EE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Наличие автоматических устройств для ликвидации очагов загорания стружки внутри агрегата</w:t>
            </w:r>
          </w:p>
        </w:tc>
        <w:tc>
          <w:tcPr>
            <w:tcW w:w="910" w:type="dxa"/>
          </w:tcPr>
          <w:p w:rsidR="005313EE" w:rsidRPr="00473D41" w:rsidRDefault="005313EE">
            <w:pPr>
              <w:pStyle w:val="ConsPlusNormal"/>
              <w:jc w:val="center"/>
              <w:rPr>
                <w:sz w:val="16"/>
                <w:szCs w:val="16"/>
              </w:rPr>
            </w:pPr>
            <w:r w:rsidRPr="00473D41">
              <w:rPr>
                <w:sz w:val="16"/>
                <w:szCs w:val="16"/>
              </w:rPr>
              <w:t>Наличие автоматических приборов (механизмов), обеспечивающих сброс критической температуры</w:t>
            </w:r>
          </w:p>
        </w:tc>
        <w:tc>
          <w:tcPr>
            <w:tcW w:w="471" w:type="dxa"/>
            <w:vMerge/>
          </w:tcPr>
          <w:p w:rsidR="005313EE" w:rsidRPr="00473D41" w:rsidRDefault="005313EE">
            <w:pPr>
              <w:rPr>
                <w:sz w:val="16"/>
                <w:szCs w:val="16"/>
              </w:rPr>
            </w:pPr>
          </w:p>
        </w:tc>
      </w:tr>
      <w:tr w:rsidR="00473D41" w:rsidRPr="00473D41" w:rsidTr="0067043D">
        <w:trPr>
          <w:trHeight w:val="276"/>
        </w:trPr>
        <w:tc>
          <w:tcPr>
            <w:tcW w:w="34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57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56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58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40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66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62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50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  <w:tc>
          <w:tcPr>
            <w:tcW w:w="54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9</w:t>
            </w:r>
          </w:p>
        </w:tc>
        <w:tc>
          <w:tcPr>
            <w:tcW w:w="57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10</w:t>
            </w:r>
          </w:p>
        </w:tc>
        <w:tc>
          <w:tcPr>
            <w:tcW w:w="41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11</w:t>
            </w:r>
          </w:p>
        </w:tc>
        <w:tc>
          <w:tcPr>
            <w:tcW w:w="56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12</w:t>
            </w:r>
          </w:p>
        </w:tc>
        <w:tc>
          <w:tcPr>
            <w:tcW w:w="74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13</w:t>
            </w:r>
          </w:p>
        </w:tc>
        <w:tc>
          <w:tcPr>
            <w:tcW w:w="7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14</w:t>
            </w:r>
          </w:p>
        </w:tc>
        <w:tc>
          <w:tcPr>
            <w:tcW w:w="91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15</w:t>
            </w:r>
          </w:p>
        </w:tc>
        <w:tc>
          <w:tcPr>
            <w:tcW w:w="47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16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11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Жомосушильные установки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862"/>
        <w:gridCol w:w="1070"/>
        <w:gridCol w:w="1022"/>
        <w:gridCol w:w="854"/>
        <w:gridCol w:w="980"/>
        <w:gridCol w:w="979"/>
        <w:gridCol w:w="784"/>
        <w:gridCol w:w="1148"/>
        <w:gridCol w:w="700"/>
      </w:tblGrid>
      <w:tr w:rsidR="00473D41" w:rsidRPr="00473D41">
        <w:tc>
          <w:tcPr>
            <w:tcW w:w="578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862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Тип сушилки, ее порядковый номер</w:t>
            </w:r>
          </w:p>
        </w:tc>
        <w:tc>
          <w:tcPr>
            <w:tcW w:w="2946" w:type="dxa"/>
            <w:gridSpan w:val="3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Наличие систем автоматического контроля </w:t>
            </w:r>
            <w:proofErr w:type="spellStart"/>
            <w:r w:rsidRPr="00473D41">
              <w:t>жомосушилки</w:t>
            </w:r>
            <w:proofErr w:type="spellEnd"/>
            <w:r w:rsidRPr="00473D41">
              <w:t xml:space="preserve"> за</w:t>
            </w:r>
          </w:p>
        </w:tc>
        <w:tc>
          <w:tcPr>
            <w:tcW w:w="2743" w:type="dxa"/>
            <w:gridSpan w:val="3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противоаварийных устройств (взрывных, предупредительных клапанов) и блокировки</w:t>
            </w:r>
          </w:p>
        </w:tc>
        <w:tc>
          <w:tcPr>
            <w:tcW w:w="1148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пылеулавливающих устройств</w:t>
            </w:r>
          </w:p>
        </w:tc>
        <w:tc>
          <w:tcPr>
            <w:tcW w:w="700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>
        <w:tc>
          <w:tcPr>
            <w:tcW w:w="578" w:type="dxa"/>
            <w:vMerge/>
          </w:tcPr>
          <w:p w:rsidR="005313EE" w:rsidRPr="00473D41" w:rsidRDefault="005313EE"/>
        </w:tc>
        <w:tc>
          <w:tcPr>
            <w:tcW w:w="862" w:type="dxa"/>
            <w:vMerge/>
          </w:tcPr>
          <w:p w:rsidR="005313EE" w:rsidRPr="00473D41" w:rsidRDefault="005313EE"/>
        </w:tc>
        <w:tc>
          <w:tcPr>
            <w:tcW w:w="10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температурой нагрева жома</w:t>
            </w:r>
          </w:p>
        </w:tc>
        <w:tc>
          <w:tcPr>
            <w:tcW w:w="102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температурой агента сушки</w:t>
            </w:r>
          </w:p>
        </w:tc>
        <w:tc>
          <w:tcPr>
            <w:tcW w:w="85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работой топки</w:t>
            </w:r>
          </w:p>
        </w:tc>
        <w:tc>
          <w:tcPr>
            <w:tcW w:w="9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в топочных камерах</w:t>
            </w:r>
          </w:p>
        </w:tc>
        <w:tc>
          <w:tcPr>
            <w:tcW w:w="97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 трубопроводах</w:t>
            </w:r>
          </w:p>
        </w:tc>
        <w:tc>
          <w:tcPr>
            <w:tcW w:w="78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иное</w:t>
            </w:r>
          </w:p>
        </w:tc>
        <w:tc>
          <w:tcPr>
            <w:tcW w:w="1148" w:type="dxa"/>
            <w:vMerge/>
          </w:tcPr>
          <w:p w:rsidR="005313EE" w:rsidRPr="00473D41" w:rsidRDefault="005313EE"/>
        </w:tc>
        <w:tc>
          <w:tcPr>
            <w:tcW w:w="700" w:type="dxa"/>
            <w:vMerge/>
          </w:tcPr>
          <w:p w:rsidR="005313EE" w:rsidRPr="00473D41" w:rsidRDefault="005313EE"/>
        </w:tc>
      </w:tr>
      <w:tr w:rsidR="005313EE" w:rsidRPr="00473D41">
        <w:tc>
          <w:tcPr>
            <w:tcW w:w="57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86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0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02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85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9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97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78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  <w:tc>
          <w:tcPr>
            <w:tcW w:w="114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9</w:t>
            </w:r>
          </w:p>
        </w:tc>
        <w:tc>
          <w:tcPr>
            <w:tcW w:w="70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10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12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Системы локализации взрыва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65"/>
        <w:gridCol w:w="1061"/>
        <w:gridCol w:w="1063"/>
        <w:gridCol w:w="1098"/>
        <w:gridCol w:w="1501"/>
        <w:gridCol w:w="1681"/>
        <w:gridCol w:w="527"/>
      </w:tblGrid>
      <w:tr w:rsidR="00473D41" w:rsidRPr="00473D41" w:rsidTr="00473D41">
        <w:trPr>
          <w:trHeight w:val="1166"/>
        </w:trPr>
        <w:tc>
          <w:tcPr>
            <w:tcW w:w="394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765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Наименования зданий и помещений. Места установки </w:t>
            </w:r>
            <w:proofErr w:type="spellStart"/>
            <w:r w:rsidRPr="00473D41">
              <w:t>огнепреграждаю</w:t>
            </w:r>
            <w:r w:rsidRPr="00473D41">
              <w:lastRenderedPageBreak/>
              <w:t>щих</w:t>
            </w:r>
            <w:proofErr w:type="spellEnd"/>
            <w:r w:rsidRPr="00473D41">
              <w:t xml:space="preserve"> (</w:t>
            </w:r>
            <w:proofErr w:type="spellStart"/>
            <w:r w:rsidRPr="00473D41">
              <w:t>пламеотсекающих</w:t>
            </w:r>
            <w:proofErr w:type="spellEnd"/>
            <w:r w:rsidRPr="00473D41">
              <w:t xml:space="preserve">) устройств, управляющих датчиков и </w:t>
            </w:r>
            <w:proofErr w:type="spellStart"/>
            <w:r w:rsidRPr="00473D41">
              <w:t>взрыворазрядителей</w:t>
            </w:r>
            <w:proofErr w:type="spellEnd"/>
          </w:p>
        </w:tc>
        <w:tc>
          <w:tcPr>
            <w:tcW w:w="10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 xml:space="preserve">Количество </w:t>
            </w:r>
            <w:proofErr w:type="spellStart"/>
            <w:r w:rsidRPr="00473D41">
              <w:t>огнепреграждающих</w:t>
            </w:r>
            <w:proofErr w:type="spellEnd"/>
            <w:r w:rsidRPr="00473D41">
              <w:t xml:space="preserve"> </w:t>
            </w:r>
            <w:r w:rsidRPr="00473D41">
              <w:lastRenderedPageBreak/>
              <w:t>(</w:t>
            </w:r>
            <w:proofErr w:type="spellStart"/>
            <w:r w:rsidRPr="00473D41">
              <w:t>пламеотсекающих</w:t>
            </w:r>
            <w:proofErr w:type="spellEnd"/>
            <w:r w:rsidRPr="00473D41">
              <w:t>) устройств</w:t>
            </w:r>
          </w:p>
        </w:tc>
        <w:tc>
          <w:tcPr>
            <w:tcW w:w="106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>Количество управляющих датчиков</w:t>
            </w:r>
          </w:p>
        </w:tc>
        <w:tc>
          <w:tcPr>
            <w:tcW w:w="109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Количество </w:t>
            </w:r>
            <w:proofErr w:type="spellStart"/>
            <w:r w:rsidRPr="00473D41">
              <w:t>взрыворазрядителей</w:t>
            </w:r>
            <w:proofErr w:type="spellEnd"/>
          </w:p>
        </w:tc>
        <w:tc>
          <w:tcPr>
            <w:tcW w:w="150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Наличие дистанционного автоматизированного </w:t>
            </w:r>
            <w:r w:rsidRPr="00473D41">
              <w:lastRenderedPageBreak/>
              <w:t>управления, блокировки и контроля за работой системы локализации взрыва</w:t>
            </w:r>
          </w:p>
        </w:tc>
        <w:tc>
          <w:tcPr>
            <w:tcW w:w="168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 xml:space="preserve">Количество выведенных </w:t>
            </w:r>
            <w:proofErr w:type="spellStart"/>
            <w:r w:rsidRPr="00473D41">
              <w:t>взрыворазрядителей</w:t>
            </w:r>
            <w:proofErr w:type="spellEnd"/>
            <w:r w:rsidRPr="00473D41">
              <w:t xml:space="preserve"> в производственн</w:t>
            </w:r>
            <w:r w:rsidRPr="00473D41">
              <w:lastRenderedPageBreak/>
              <w:t xml:space="preserve">ое помещение без </w:t>
            </w:r>
            <w:proofErr w:type="spellStart"/>
            <w:r w:rsidRPr="00473D41">
              <w:t>огнепреграждающих</w:t>
            </w:r>
            <w:proofErr w:type="spellEnd"/>
            <w:r w:rsidRPr="00473D41">
              <w:t xml:space="preserve"> (</w:t>
            </w:r>
            <w:proofErr w:type="spellStart"/>
            <w:r w:rsidRPr="00473D41">
              <w:t>пламеотсекающих</w:t>
            </w:r>
            <w:proofErr w:type="spellEnd"/>
            <w:r w:rsidRPr="00473D41">
              <w:t>) устройств</w:t>
            </w:r>
          </w:p>
        </w:tc>
        <w:tc>
          <w:tcPr>
            <w:tcW w:w="527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>Примечание</w:t>
            </w:r>
          </w:p>
        </w:tc>
      </w:tr>
      <w:tr w:rsidR="00473D41" w:rsidRPr="00473D41" w:rsidTr="00473D41">
        <w:trPr>
          <w:trHeight w:val="1166"/>
        </w:trPr>
        <w:tc>
          <w:tcPr>
            <w:tcW w:w="394" w:type="dxa"/>
            <w:vMerge/>
          </w:tcPr>
          <w:p w:rsidR="005313EE" w:rsidRPr="00473D41" w:rsidRDefault="005313EE"/>
        </w:tc>
        <w:tc>
          <w:tcPr>
            <w:tcW w:w="1765" w:type="dxa"/>
            <w:vMerge/>
          </w:tcPr>
          <w:p w:rsidR="005313EE" w:rsidRPr="00473D41" w:rsidRDefault="005313EE"/>
        </w:tc>
        <w:tc>
          <w:tcPr>
            <w:tcW w:w="10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Фактическое/требуемое</w:t>
            </w:r>
          </w:p>
        </w:tc>
        <w:tc>
          <w:tcPr>
            <w:tcW w:w="106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Фактическое/требуемое</w:t>
            </w:r>
          </w:p>
        </w:tc>
        <w:tc>
          <w:tcPr>
            <w:tcW w:w="109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Фактическое/требуемое</w:t>
            </w:r>
          </w:p>
        </w:tc>
        <w:tc>
          <w:tcPr>
            <w:tcW w:w="1501" w:type="dxa"/>
            <w:vMerge/>
          </w:tcPr>
          <w:p w:rsidR="005313EE" w:rsidRPr="00473D41" w:rsidRDefault="005313EE"/>
        </w:tc>
        <w:tc>
          <w:tcPr>
            <w:tcW w:w="1681" w:type="dxa"/>
            <w:vMerge/>
          </w:tcPr>
          <w:p w:rsidR="005313EE" w:rsidRPr="00473D41" w:rsidRDefault="005313EE"/>
        </w:tc>
        <w:tc>
          <w:tcPr>
            <w:tcW w:w="527" w:type="dxa"/>
            <w:vMerge/>
          </w:tcPr>
          <w:p w:rsidR="005313EE" w:rsidRPr="00473D41" w:rsidRDefault="005313EE"/>
        </w:tc>
      </w:tr>
      <w:tr w:rsidR="00473D41" w:rsidRPr="00473D41" w:rsidTr="00473D41">
        <w:trPr>
          <w:trHeight w:val="223"/>
        </w:trPr>
        <w:tc>
          <w:tcPr>
            <w:tcW w:w="39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76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0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06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09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50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168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52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13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 xml:space="preserve">Электростатическая </w:t>
      </w:r>
      <w:proofErr w:type="spellStart"/>
      <w:r w:rsidRPr="00473D41">
        <w:t>искробезопасность</w:t>
      </w:r>
      <w:proofErr w:type="spellEnd"/>
      <w:r w:rsidRPr="00473D41">
        <w:t>, электроустановки,</w:t>
      </w:r>
    </w:p>
    <w:p w:rsidR="005313EE" w:rsidRPr="00473D41" w:rsidRDefault="005313EE">
      <w:pPr>
        <w:pStyle w:val="ConsPlusNormal"/>
        <w:jc w:val="center"/>
      </w:pPr>
      <w:r w:rsidRPr="00473D41">
        <w:t xml:space="preserve">защитное заземление, </w:t>
      </w:r>
      <w:proofErr w:type="spellStart"/>
      <w:r w:rsidRPr="00473D41">
        <w:t>молниезащита</w:t>
      </w:r>
      <w:proofErr w:type="spellEnd"/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5298"/>
        <w:gridCol w:w="2880"/>
        <w:gridCol w:w="939"/>
      </w:tblGrid>
      <w:tr w:rsidR="00473D41" w:rsidRPr="00473D41">
        <w:tc>
          <w:tcPr>
            <w:tcW w:w="52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529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 и помещения, этажей, на которых расположено оборудование, аппараты, емкости, агрегаты, устройства и прочее</w:t>
            </w:r>
          </w:p>
        </w:tc>
        <w:tc>
          <w:tcPr>
            <w:tcW w:w="28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Нарушение требований промышленной безопасности</w:t>
            </w:r>
          </w:p>
        </w:tc>
        <w:tc>
          <w:tcPr>
            <w:tcW w:w="93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52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529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28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939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14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Системы воздушного отопления и вентиляции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2556"/>
        <w:gridCol w:w="1414"/>
        <w:gridCol w:w="1483"/>
        <w:gridCol w:w="1470"/>
        <w:gridCol w:w="1470"/>
        <w:gridCol w:w="774"/>
      </w:tblGrid>
      <w:tr w:rsidR="00473D41" w:rsidRPr="00473D41">
        <w:tc>
          <w:tcPr>
            <w:tcW w:w="4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25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здания и помещения, этажей, на которых расположены системы воздушного отопления и вентиляции</w:t>
            </w:r>
          </w:p>
        </w:tc>
        <w:tc>
          <w:tcPr>
            <w:tcW w:w="141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Сведения о взрывозащищенном исполнении</w:t>
            </w:r>
          </w:p>
        </w:tc>
        <w:tc>
          <w:tcPr>
            <w:tcW w:w="148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Сведения об очистке воздуха до санитарных норм</w:t>
            </w:r>
          </w:p>
        </w:tc>
        <w:tc>
          <w:tcPr>
            <w:tcW w:w="14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 xml:space="preserve">Оснащение </w:t>
            </w:r>
            <w:proofErr w:type="spellStart"/>
            <w:r w:rsidRPr="00473D41">
              <w:t>огнепреграждающими</w:t>
            </w:r>
            <w:proofErr w:type="spellEnd"/>
            <w:r w:rsidRPr="00473D41">
              <w:t xml:space="preserve"> устройствами</w:t>
            </w:r>
          </w:p>
        </w:tc>
        <w:tc>
          <w:tcPr>
            <w:tcW w:w="14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Нарушение требований промышленной безопасности</w:t>
            </w:r>
          </w:p>
        </w:tc>
        <w:tc>
          <w:tcPr>
            <w:tcW w:w="77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47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25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41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48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4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47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77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15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Бункеры деревообрабатывающих производств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1245"/>
        <w:gridCol w:w="1188"/>
        <w:gridCol w:w="1414"/>
        <w:gridCol w:w="1438"/>
        <w:gridCol w:w="1280"/>
        <w:gridCol w:w="819"/>
        <w:gridCol w:w="1317"/>
        <w:gridCol w:w="561"/>
      </w:tblGrid>
      <w:tr w:rsidR="00473D41" w:rsidRPr="00473D41" w:rsidTr="00473D41">
        <w:trPr>
          <w:trHeight w:val="361"/>
        </w:trPr>
        <w:tc>
          <w:tcPr>
            <w:tcW w:w="386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п/п</w:t>
            </w:r>
          </w:p>
        </w:tc>
        <w:tc>
          <w:tcPr>
            <w:tcW w:w="1245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зданий и помещений, где расположены бункеры</w:t>
            </w:r>
          </w:p>
        </w:tc>
        <w:tc>
          <w:tcPr>
            <w:tcW w:w="6139" w:type="dxa"/>
            <w:gridSpan w:val="5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Бункеры для сухой стружки и пыли</w:t>
            </w:r>
          </w:p>
        </w:tc>
        <w:tc>
          <w:tcPr>
            <w:tcW w:w="1317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датчика, сигнализирующего о степени заполнения бункеров для сырой стружки и щепы</w:t>
            </w:r>
          </w:p>
        </w:tc>
        <w:tc>
          <w:tcPr>
            <w:tcW w:w="561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 w:rsidTr="00473D41">
        <w:trPr>
          <w:trHeight w:val="2272"/>
        </w:trPr>
        <w:tc>
          <w:tcPr>
            <w:tcW w:w="386" w:type="dxa"/>
            <w:vMerge/>
          </w:tcPr>
          <w:p w:rsidR="005313EE" w:rsidRPr="00473D41" w:rsidRDefault="005313EE"/>
        </w:tc>
        <w:tc>
          <w:tcPr>
            <w:tcW w:w="1245" w:type="dxa"/>
            <w:vMerge/>
          </w:tcPr>
          <w:p w:rsidR="005313EE" w:rsidRPr="00473D41" w:rsidRDefault="005313EE"/>
        </w:tc>
        <w:tc>
          <w:tcPr>
            <w:tcW w:w="11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противовзрывных устройств (клапанов)</w:t>
            </w:r>
          </w:p>
        </w:tc>
        <w:tc>
          <w:tcPr>
            <w:tcW w:w="141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датчика, сигнализирующего о степени их заполнения</w:t>
            </w:r>
          </w:p>
        </w:tc>
        <w:tc>
          <w:tcPr>
            <w:tcW w:w="143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автоматических датчиков сигнализации о возгорании стружки и пыли</w:t>
            </w:r>
          </w:p>
        </w:tc>
        <w:tc>
          <w:tcPr>
            <w:tcW w:w="12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устройств для подвода средств пожаротушения внутрь бункеров</w:t>
            </w:r>
          </w:p>
        </w:tc>
        <w:tc>
          <w:tcPr>
            <w:tcW w:w="81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Подсоединение к системе аспирации</w:t>
            </w:r>
          </w:p>
        </w:tc>
        <w:tc>
          <w:tcPr>
            <w:tcW w:w="1317" w:type="dxa"/>
            <w:vMerge/>
          </w:tcPr>
          <w:p w:rsidR="005313EE" w:rsidRPr="00473D41" w:rsidRDefault="005313EE"/>
        </w:tc>
        <w:tc>
          <w:tcPr>
            <w:tcW w:w="561" w:type="dxa"/>
            <w:vMerge/>
          </w:tcPr>
          <w:p w:rsidR="005313EE" w:rsidRPr="00473D41" w:rsidRDefault="005313EE"/>
        </w:tc>
      </w:tr>
      <w:tr w:rsidR="00473D41" w:rsidRPr="00473D41" w:rsidTr="00473D41">
        <w:trPr>
          <w:trHeight w:val="253"/>
        </w:trPr>
        <w:tc>
          <w:tcPr>
            <w:tcW w:w="38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lastRenderedPageBreak/>
              <w:t>1</w:t>
            </w:r>
          </w:p>
        </w:tc>
        <w:tc>
          <w:tcPr>
            <w:tcW w:w="1245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18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41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43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1280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81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  <w:tc>
          <w:tcPr>
            <w:tcW w:w="131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8</w:t>
            </w:r>
          </w:p>
        </w:tc>
        <w:tc>
          <w:tcPr>
            <w:tcW w:w="56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9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16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Шнековые затворы деревообрабатывающих производств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084"/>
        <w:gridCol w:w="1207"/>
        <w:gridCol w:w="1521"/>
        <w:gridCol w:w="1643"/>
        <w:gridCol w:w="2742"/>
        <w:gridCol w:w="956"/>
      </w:tblGrid>
      <w:tr w:rsidR="00473D41" w:rsidRPr="00473D41">
        <w:tc>
          <w:tcPr>
            <w:tcW w:w="486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1084" w:type="dxa"/>
            <w:vMerge w:val="restart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Наименования зданий и помещений, где расположены затворы</w:t>
            </w:r>
          </w:p>
        </w:tc>
        <w:tc>
          <w:tcPr>
            <w:tcW w:w="7113" w:type="dxa"/>
            <w:gridSpan w:val="4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Шнековые затворы</w:t>
            </w:r>
          </w:p>
        </w:tc>
        <w:tc>
          <w:tcPr>
            <w:tcW w:w="9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473D41" w:rsidRPr="00473D41">
        <w:tc>
          <w:tcPr>
            <w:tcW w:w="486" w:type="dxa"/>
            <w:vMerge/>
          </w:tcPr>
          <w:p w:rsidR="005313EE" w:rsidRPr="00473D41" w:rsidRDefault="005313EE"/>
        </w:tc>
        <w:tc>
          <w:tcPr>
            <w:tcW w:w="1084" w:type="dxa"/>
            <w:vMerge/>
          </w:tcPr>
          <w:p w:rsidR="005313EE" w:rsidRPr="00473D41" w:rsidRDefault="005313EE"/>
        </w:tc>
        <w:tc>
          <w:tcPr>
            <w:tcW w:w="120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противовзрывных устройств (клапанов)</w:t>
            </w:r>
          </w:p>
        </w:tc>
        <w:tc>
          <w:tcPr>
            <w:tcW w:w="152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датчика, сигнализирующего о возгорании сухой стружки в затворе</w:t>
            </w:r>
          </w:p>
        </w:tc>
        <w:tc>
          <w:tcPr>
            <w:tcW w:w="164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автоматических устройств для подвода средств пожаротушения внутрь затвора</w:t>
            </w:r>
          </w:p>
        </w:tc>
        <w:tc>
          <w:tcPr>
            <w:tcW w:w="274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Наличие заслонки, препятствующей попаданию искр и других источников пожара в пневмотранспортную систему, следующую за затвором</w:t>
            </w:r>
          </w:p>
        </w:tc>
        <w:tc>
          <w:tcPr>
            <w:tcW w:w="956" w:type="dxa"/>
          </w:tcPr>
          <w:p w:rsidR="005313EE" w:rsidRPr="00473D41" w:rsidRDefault="005313EE">
            <w:pPr>
              <w:pStyle w:val="ConsPlusNormal"/>
            </w:pPr>
          </w:p>
        </w:tc>
      </w:tr>
      <w:tr w:rsidR="005313EE" w:rsidRPr="00473D41">
        <w:tc>
          <w:tcPr>
            <w:tcW w:w="48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1084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20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521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1643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2742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  <w:tc>
          <w:tcPr>
            <w:tcW w:w="95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7</w:t>
            </w:r>
          </w:p>
        </w:tc>
      </w:tr>
    </w:tbl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right"/>
        <w:outlineLvl w:val="0"/>
      </w:pPr>
      <w:r w:rsidRPr="00473D41">
        <w:t>Таблица N 17</w:t>
      </w:r>
    </w:p>
    <w:p w:rsidR="005313EE" w:rsidRPr="00473D41" w:rsidRDefault="005313EE">
      <w:pPr>
        <w:pStyle w:val="ConsPlusNormal"/>
        <w:jc w:val="both"/>
      </w:pPr>
    </w:p>
    <w:p w:rsidR="005313EE" w:rsidRPr="00473D41" w:rsidRDefault="005313EE">
      <w:pPr>
        <w:pStyle w:val="ConsPlusNormal"/>
        <w:jc w:val="center"/>
      </w:pPr>
      <w:r w:rsidRPr="00473D41">
        <w:t>План мероприятий по доведению опасных</w:t>
      </w:r>
    </w:p>
    <w:p w:rsidR="005313EE" w:rsidRPr="00473D41" w:rsidRDefault="005313EE">
      <w:pPr>
        <w:pStyle w:val="ConsPlusNormal"/>
        <w:jc w:val="center"/>
      </w:pPr>
      <w:r w:rsidRPr="00473D41">
        <w:t>производственных объектов до нормативных требований</w:t>
      </w:r>
    </w:p>
    <w:p w:rsidR="005313EE" w:rsidRPr="00473D41" w:rsidRDefault="005313EE">
      <w:pPr>
        <w:pStyle w:val="ConsPlusNormal"/>
        <w:jc w:val="center"/>
      </w:pPr>
      <w:r w:rsidRPr="00473D41">
        <w:t>промышленной безопасности</w:t>
      </w:r>
    </w:p>
    <w:p w:rsidR="005313EE" w:rsidRPr="00473D41" w:rsidRDefault="005313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436"/>
        <w:gridCol w:w="1987"/>
        <w:gridCol w:w="1396"/>
        <w:gridCol w:w="2496"/>
        <w:gridCol w:w="858"/>
      </w:tblGrid>
      <w:tr w:rsidR="00473D41" w:rsidRPr="00473D41">
        <w:tc>
          <w:tcPr>
            <w:tcW w:w="46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N п/п</w:t>
            </w:r>
          </w:p>
        </w:tc>
        <w:tc>
          <w:tcPr>
            <w:tcW w:w="243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Содержание мероприятий, место их проведения</w:t>
            </w:r>
          </w:p>
        </w:tc>
        <w:tc>
          <w:tcPr>
            <w:tcW w:w="198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Ответственные исполнители</w:t>
            </w:r>
          </w:p>
        </w:tc>
        <w:tc>
          <w:tcPr>
            <w:tcW w:w="139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Срок исполнения</w:t>
            </w:r>
          </w:p>
        </w:tc>
        <w:tc>
          <w:tcPr>
            <w:tcW w:w="249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Отметка о выполнении (с указанием даты)</w:t>
            </w:r>
          </w:p>
        </w:tc>
        <w:tc>
          <w:tcPr>
            <w:tcW w:w="85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Примечание</w:t>
            </w:r>
          </w:p>
        </w:tc>
      </w:tr>
      <w:tr w:rsidR="005313EE" w:rsidRPr="00473D41">
        <w:tc>
          <w:tcPr>
            <w:tcW w:w="46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1</w:t>
            </w:r>
          </w:p>
        </w:tc>
        <w:tc>
          <w:tcPr>
            <w:tcW w:w="243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2</w:t>
            </w:r>
          </w:p>
        </w:tc>
        <w:tc>
          <w:tcPr>
            <w:tcW w:w="1987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3</w:t>
            </w:r>
          </w:p>
        </w:tc>
        <w:tc>
          <w:tcPr>
            <w:tcW w:w="139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4</w:t>
            </w:r>
          </w:p>
        </w:tc>
        <w:tc>
          <w:tcPr>
            <w:tcW w:w="2496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5</w:t>
            </w:r>
          </w:p>
        </w:tc>
        <w:tc>
          <w:tcPr>
            <w:tcW w:w="858" w:type="dxa"/>
          </w:tcPr>
          <w:p w:rsidR="005313EE" w:rsidRPr="00473D41" w:rsidRDefault="005313EE">
            <w:pPr>
              <w:pStyle w:val="ConsPlusNormal"/>
              <w:jc w:val="center"/>
            </w:pPr>
            <w:r w:rsidRPr="00473D41">
              <w:t>6</w:t>
            </w:r>
          </w:p>
        </w:tc>
      </w:tr>
    </w:tbl>
    <w:p w:rsidR="005313EE" w:rsidRPr="00473D41" w:rsidRDefault="005313EE">
      <w:pPr>
        <w:pStyle w:val="ConsPlusNormal"/>
        <w:ind w:firstLine="540"/>
        <w:jc w:val="both"/>
      </w:pPr>
    </w:p>
    <w:p w:rsidR="005313EE" w:rsidRPr="00473D41" w:rsidRDefault="005313EE">
      <w:pPr>
        <w:pStyle w:val="ConsPlusNormal"/>
        <w:ind w:firstLine="540"/>
        <w:jc w:val="both"/>
      </w:pPr>
    </w:p>
    <w:bookmarkEnd w:id="0"/>
    <w:p w:rsidR="0052462D" w:rsidRPr="00473D41" w:rsidRDefault="00473D41"/>
    <w:sectPr w:rsidR="0052462D" w:rsidRPr="00473D41" w:rsidSect="00473D41">
      <w:pgSz w:w="11905" w:h="16838"/>
      <w:pgMar w:top="1134" w:right="850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E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73D41"/>
    <w:rsid w:val="005313EE"/>
    <w:rsid w:val="0057151B"/>
    <w:rsid w:val="00654F78"/>
    <w:rsid w:val="0067043D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20F74-3CEB-4532-85B6-9E347AB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1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666BBCA860A0FF8A614354E1D7B6CD0DA7C2F8C20268712FC5C1CB52A5178026567E5D56068979496C3BD477DF3EF4DAD4DB7BE5CC85A8yDH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Волощук Елена Ивановна</dc:creator>
  <cp:lastModifiedBy>Ситникова Марта Валерьевна</cp:lastModifiedBy>
  <cp:revision>2</cp:revision>
  <dcterms:created xsi:type="dcterms:W3CDTF">2019-04-18T07:28:00Z</dcterms:created>
  <dcterms:modified xsi:type="dcterms:W3CDTF">2019-04-18T07:28:00Z</dcterms:modified>
</cp:coreProperties>
</file>