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5D" w:rsidRPr="00705B40" w:rsidRDefault="0026585D">
      <w:pPr>
        <w:pStyle w:val="ConsPlusNormal"/>
        <w:spacing w:before="280"/>
        <w:jc w:val="right"/>
      </w:pPr>
      <w:bookmarkStart w:id="0" w:name="_GoBack"/>
      <w:r w:rsidRPr="00705B40">
        <w:t>Приложение N 5</w:t>
      </w:r>
    </w:p>
    <w:p w:rsidR="0026585D" w:rsidRPr="00705B40" w:rsidRDefault="0026585D">
      <w:pPr>
        <w:pStyle w:val="ConsPlusNormal"/>
        <w:jc w:val="right"/>
      </w:pPr>
      <w:r w:rsidRPr="00705B40">
        <w:t xml:space="preserve">к </w:t>
      </w:r>
      <w:hyperlink r:id="rId4" w:history="1">
        <w:r w:rsidRPr="00705B40">
          <w:t>смете</w:t>
        </w:r>
      </w:hyperlink>
      <w:r w:rsidRPr="00705B40">
        <w:t xml:space="preserve"> расходов на организацию</w:t>
      </w:r>
    </w:p>
    <w:p w:rsidR="0026585D" w:rsidRPr="00705B40" w:rsidRDefault="0026585D">
      <w:pPr>
        <w:pStyle w:val="ConsPlusNormal"/>
        <w:jc w:val="right"/>
      </w:pPr>
      <w:r w:rsidRPr="00705B40">
        <w:t>и проведение экспертизы</w:t>
      </w:r>
    </w:p>
    <w:p w:rsidR="0026585D" w:rsidRPr="00705B40" w:rsidRDefault="0026585D">
      <w:pPr>
        <w:pStyle w:val="ConsPlusNormal"/>
        <w:jc w:val="right"/>
      </w:pPr>
      <w:r w:rsidRPr="00705B40">
        <w:t>промышленной безопасности</w:t>
      </w:r>
    </w:p>
    <w:p w:rsidR="0026585D" w:rsidRPr="00705B40" w:rsidRDefault="0026585D">
      <w:pPr>
        <w:pStyle w:val="ConsPlusNormal"/>
        <w:jc w:val="both"/>
      </w:pPr>
    </w:p>
    <w:p w:rsidR="0026585D" w:rsidRPr="00705B40" w:rsidRDefault="0026585D">
      <w:pPr>
        <w:pStyle w:val="ConsPlusNonformat"/>
        <w:jc w:val="both"/>
      </w:pPr>
      <w:r w:rsidRPr="00705B40">
        <w:t xml:space="preserve">                               Услуги связи</w:t>
      </w:r>
    </w:p>
    <w:p w:rsidR="0026585D" w:rsidRPr="00705B40" w:rsidRDefault="0026585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916"/>
        <w:gridCol w:w="1249"/>
        <w:gridCol w:w="1145"/>
        <w:gridCol w:w="833"/>
        <w:gridCol w:w="1564"/>
        <w:gridCol w:w="937"/>
      </w:tblGrid>
      <w:tr w:rsidR="00705B40" w:rsidRPr="00705B40" w:rsidTr="00705B40">
        <w:trPr>
          <w:trHeight w:val="755"/>
        </w:trPr>
        <w:tc>
          <w:tcPr>
            <w:tcW w:w="520" w:type="dxa"/>
          </w:tcPr>
          <w:p w:rsidR="0026585D" w:rsidRPr="00705B40" w:rsidRDefault="0026585D">
            <w:pPr>
              <w:pStyle w:val="ConsPlusNormal"/>
              <w:jc w:val="center"/>
            </w:pPr>
            <w:r w:rsidRPr="00705B40">
              <w:t>N п/п</w:t>
            </w:r>
          </w:p>
        </w:tc>
        <w:tc>
          <w:tcPr>
            <w:tcW w:w="2916" w:type="dxa"/>
          </w:tcPr>
          <w:p w:rsidR="0026585D" w:rsidRPr="00705B40" w:rsidRDefault="0026585D">
            <w:pPr>
              <w:pStyle w:val="ConsPlusNormal"/>
              <w:jc w:val="center"/>
            </w:pPr>
            <w:r w:rsidRPr="00705B40">
              <w:t>Наименование вида услуги</w:t>
            </w:r>
          </w:p>
        </w:tc>
        <w:tc>
          <w:tcPr>
            <w:tcW w:w="1249" w:type="dxa"/>
          </w:tcPr>
          <w:p w:rsidR="0026585D" w:rsidRPr="00705B40" w:rsidRDefault="0026585D">
            <w:pPr>
              <w:pStyle w:val="ConsPlusNormal"/>
              <w:jc w:val="center"/>
            </w:pPr>
            <w:r w:rsidRPr="00705B40">
              <w:t>Ед. измерения</w:t>
            </w:r>
          </w:p>
        </w:tc>
        <w:tc>
          <w:tcPr>
            <w:tcW w:w="1145" w:type="dxa"/>
          </w:tcPr>
          <w:p w:rsidR="0026585D" w:rsidRPr="00705B40" w:rsidRDefault="0026585D">
            <w:pPr>
              <w:pStyle w:val="ConsPlusNormal"/>
              <w:jc w:val="center"/>
            </w:pPr>
            <w:r w:rsidRPr="00705B40">
              <w:t>Абонентская плата (руб.)</w:t>
            </w:r>
          </w:p>
        </w:tc>
        <w:tc>
          <w:tcPr>
            <w:tcW w:w="833" w:type="dxa"/>
          </w:tcPr>
          <w:p w:rsidR="0026585D" w:rsidRPr="00705B40" w:rsidRDefault="0026585D">
            <w:pPr>
              <w:pStyle w:val="ConsPlusNormal"/>
              <w:jc w:val="center"/>
            </w:pPr>
            <w:r w:rsidRPr="00705B40">
              <w:t>Кол-во</w:t>
            </w:r>
          </w:p>
        </w:tc>
        <w:tc>
          <w:tcPr>
            <w:tcW w:w="1562" w:type="dxa"/>
          </w:tcPr>
          <w:p w:rsidR="0026585D" w:rsidRPr="00705B40" w:rsidRDefault="0026585D">
            <w:pPr>
              <w:pStyle w:val="ConsPlusNormal"/>
              <w:jc w:val="center"/>
            </w:pPr>
            <w:r w:rsidRPr="00705B40">
              <w:t>Стоимость обслуживания единицы (руб.)</w:t>
            </w:r>
          </w:p>
        </w:tc>
        <w:tc>
          <w:tcPr>
            <w:tcW w:w="937" w:type="dxa"/>
          </w:tcPr>
          <w:p w:rsidR="0026585D" w:rsidRPr="00705B40" w:rsidRDefault="0026585D">
            <w:pPr>
              <w:pStyle w:val="ConsPlusNormal"/>
              <w:jc w:val="center"/>
            </w:pPr>
            <w:r w:rsidRPr="00705B40">
              <w:t>Всего затрат (руб.)</w:t>
            </w:r>
          </w:p>
        </w:tc>
      </w:tr>
      <w:tr w:rsidR="00705B40" w:rsidRPr="00705B40" w:rsidTr="00705B40">
        <w:trPr>
          <w:trHeight w:val="251"/>
        </w:trPr>
        <w:tc>
          <w:tcPr>
            <w:tcW w:w="520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1</w:t>
            </w:r>
          </w:p>
        </w:tc>
        <w:tc>
          <w:tcPr>
            <w:tcW w:w="2916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2</w:t>
            </w:r>
          </w:p>
        </w:tc>
        <w:tc>
          <w:tcPr>
            <w:tcW w:w="1249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3</w:t>
            </w:r>
          </w:p>
        </w:tc>
        <w:tc>
          <w:tcPr>
            <w:tcW w:w="1145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4</w:t>
            </w:r>
          </w:p>
        </w:tc>
        <w:tc>
          <w:tcPr>
            <w:tcW w:w="833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5</w:t>
            </w:r>
          </w:p>
        </w:tc>
        <w:tc>
          <w:tcPr>
            <w:tcW w:w="1562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6</w:t>
            </w:r>
          </w:p>
        </w:tc>
        <w:tc>
          <w:tcPr>
            <w:tcW w:w="937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7</w:t>
            </w:r>
          </w:p>
        </w:tc>
      </w:tr>
      <w:tr w:rsidR="00705B40" w:rsidRPr="00705B40" w:rsidTr="00705B40">
        <w:trPr>
          <w:trHeight w:val="251"/>
        </w:trPr>
        <w:tc>
          <w:tcPr>
            <w:tcW w:w="520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1</w:t>
            </w:r>
          </w:p>
        </w:tc>
        <w:tc>
          <w:tcPr>
            <w:tcW w:w="2916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Городская телефонная связь</w:t>
            </w:r>
          </w:p>
        </w:tc>
        <w:tc>
          <w:tcPr>
            <w:tcW w:w="1249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Мин.</w:t>
            </w:r>
          </w:p>
        </w:tc>
        <w:tc>
          <w:tcPr>
            <w:tcW w:w="1145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833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1562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937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</w:tr>
      <w:tr w:rsidR="00705B40" w:rsidRPr="00705B40" w:rsidTr="00705B40">
        <w:trPr>
          <w:trHeight w:val="503"/>
        </w:trPr>
        <w:tc>
          <w:tcPr>
            <w:tcW w:w="520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2</w:t>
            </w:r>
          </w:p>
        </w:tc>
        <w:tc>
          <w:tcPr>
            <w:tcW w:w="2916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Междугородная телефонная связь</w:t>
            </w:r>
          </w:p>
        </w:tc>
        <w:tc>
          <w:tcPr>
            <w:tcW w:w="1249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Мин.</w:t>
            </w:r>
          </w:p>
        </w:tc>
        <w:tc>
          <w:tcPr>
            <w:tcW w:w="1145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833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1562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937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</w:tr>
      <w:tr w:rsidR="00705B40" w:rsidRPr="00705B40" w:rsidTr="00705B40">
        <w:trPr>
          <w:trHeight w:val="503"/>
        </w:trPr>
        <w:tc>
          <w:tcPr>
            <w:tcW w:w="520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3</w:t>
            </w:r>
          </w:p>
        </w:tc>
        <w:tc>
          <w:tcPr>
            <w:tcW w:w="2916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Глобальная информационная сеть "ИНТЕРНЕТ"</w:t>
            </w:r>
          </w:p>
        </w:tc>
        <w:tc>
          <w:tcPr>
            <w:tcW w:w="1249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Мб</w:t>
            </w:r>
          </w:p>
        </w:tc>
        <w:tc>
          <w:tcPr>
            <w:tcW w:w="1145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833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1562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937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</w:tr>
      <w:tr w:rsidR="00705B40" w:rsidRPr="00705B40" w:rsidTr="00705B40">
        <w:trPr>
          <w:trHeight w:val="251"/>
        </w:trPr>
        <w:tc>
          <w:tcPr>
            <w:tcW w:w="520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4</w:t>
            </w:r>
          </w:p>
        </w:tc>
        <w:tc>
          <w:tcPr>
            <w:tcW w:w="2916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Почтовые отправления</w:t>
            </w:r>
          </w:p>
        </w:tc>
        <w:tc>
          <w:tcPr>
            <w:tcW w:w="1249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бандероль</w:t>
            </w:r>
          </w:p>
        </w:tc>
        <w:tc>
          <w:tcPr>
            <w:tcW w:w="1145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x</w:t>
            </w:r>
          </w:p>
        </w:tc>
        <w:tc>
          <w:tcPr>
            <w:tcW w:w="833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1562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937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</w:tr>
      <w:tr w:rsidR="00705B40" w:rsidRPr="00705B40" w:rsidTr="00705B40">
        <w:trPr>
          <w:trHeight w:val="265"/>
        </w:trPr>
        <w:tc>
          <w:tcPr>
            <w:tcW w:w="520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5</w:t>
            </w:r>
          </w:p>
        </w:tc>
        <w:tc>
          <w:tcPr>
            <w:tcW w:w="2916" w:type="dxa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Прочие затраты</w:t>
            </w:r>
          </w:p>
        </w:tc>
        <w:tc>
          <w:tcPr>
            <w:tcW w:w="1249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1145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833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1562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  <w:tc>
          <w:tcPr>
            <w:tcW w:w="937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</w:tr>
      <w:tr w:rsidR="00705B40" w:rsidRPr="00705B40" w:rsidTr="00705B40">
        <w:trPr>
          <w:trHeight w:val="237"/>
        </w:trPr>
        <w:tc>
          <w:tcPr>
            <w:tcW w:w="8227" w:type="dxa"/>
            <w:gridSpan w:val="6"/>
          </w:tcPr>
          <w:p w:rsidR="0026585D" w:rsidRPr="00705B40" w:rsidRDefault="0026585D">
            <w:pPr>
              <w:pStyle w:val="ConsPlusNormal"/>
              <w:jc w:val="both"/>
            </w:pPr>
            <w:r w:rsidRPr="00705B40">
              <w:t>ИТОГО</w:t>
            </w:r>
          </w:p>
        </w:tc>
        <w:tc>
          <w:tcPr>
            <w:tcW w:w="937" w:type="dxa"/>
          </w:tcPr>
          <w:p w:rsidR="0026585D" w:rsidRPr="00705B40" w:rsidRDefault="0026585D">
            <w:pPr>
              <w:pStyle w:val="ConsPlusNormal"/>
              <w:jc w:val="both"/>
            </w:pPr>
          </w:p>
        </w:tc>
      </w:tr>
    </w:tbl>
    <w:p w:rsidR="0026585D" w:rsidRPr="00705B40" w:rsidRDefault="0026585D">
      <w:pPr>
        <w:pStyle w:val="ConsPlusNormal"/>
        <w:ind w:firstLine="540"/>
        <w:jc w:val="both"/>
      </w:pPr>
    </w:p>
    <w:p w:rsidR="0026585D" w:rsidRPr="00705B40" w:rsidRDefault="0026585D">
      <w:pPr>
        <w:pStyle w:val="ConsPlusNonformat"/>
        <w:jc w:val="both"/>
      </w:pPr>
      <w:r w:rsidRPr="00705B40">
        <w:t>Руководитель                                _________________________</w:t>
      </w:r>
    </w:p>
    <w:p w:rsidR="0026585D" w:rsidRPr="00705B40" w:rsidRDefault="0026585D">
      <w:pPr>
        <w:pStyle w:val="ConsPlusNonformat"/>
        <w:jc w:val="both"/>
      </w:pPr>
      <w:r w:rsidRPr="00705B40">
        <w:t xml:space="preserve">                                                   (подпись)</w:t>
      </w:r>
    </w:p>
    <w:p w:rsidR="0026585D" w:rsidRPr="00705B40" w:rsidRDefault="0026585D">
      <w:pPr>
        <w:pStyle w:val="ConsPlusNonformat"/>
        <w:jc w:val="both"/>
      </w:pPr>
      <w:r w:rsidRPr="00705B40">
        <w:t xml:space="preserve">                                      М.П.</w:t>
      </w:r>
    </w:p>
    <w:p w:rsidR="0026585D" w:rsidRPr="00705B40" w:rsidRDefault="0026585D">
      <w:pPr>
        <w:pStyle w:val="ConsPlusNonformat"/>
        <w:jc w:val="both"/>
      </w:pPr>
      <w:r w:rsidRPr="00705B40">
        <w:t xml:space="preserve">                                            _________________________</w:t>
      </w:r>
    </w:p>
    <w:p w:rsidR="0026585D" w:rsidRPr="00705B40" w:rsidRDefault="0026585D">
      <w:pPr>
        <w:pStyle w:val="ConsPlusNonformat"/>
        <w:jc w:val="both"/>
      </w:pPr>
      <w:r w:rsidRPr="00705B40">
        <w:t xml:space="preserve">                                                    (Ф.И.О.)</w:t>
      </w:r>
    </w:p>
    <w:p w:rsidR="0026585D" w:rsidRPr="00705B40" w:rsidRDefault="0026585D">
      <w:pPr>
        <w:pStyle w:val="ConsPlusNonformat"/>
        <w:jc w:val="both"/>
      </w:pPr>
    </w:p>
    <w:p w:rsidR="0026585D" w:rsidRPr="00705B40" w:rsidRDefault="0026585D">
      <w:pPr>
        <w:pStyle w:val="ConsPlusNonformat"/>
        <w:jc w:val="both"/>
      </w:pPr>
      <w:r w:rsidRPr="00705B40">
        <w:t xml:space="preserve">Гл. бухгалтер (начальник </w:t>
      </w:r>
      <w:proofErr w:type="gramStart"/>
      <w:r w:rsidRPr="00705B40">
        <w:t xml:space="preserve">ПЭО)   </w:t>
      </w:r>
      <w:proofErr w:type="gramEnd"/>
      <w:r w:rsidRPr="00705B40">
        <w:t xml:space="preserve">            _________________________</w:t>
      </w:r>
    </w:p>
    <w:p w:rsidR="0026585D" w:rsidRPr="00705B40" w:rsidRDefault="0026585D">
      <w:pPr>
        <w:pStyle w:val="ConsPlusNonformat"/>
        <w:jc w:val="both"/>
      </w:pPr>
      <w:r w:rsidRPr="00705B40">
        <w:t xml:space="preserve">                                                    (подпись)</w:t>
      </w:r>
    </w:p>
    <w:p w:rsidR="0026585D" w:rsidRPr="00705B40" w:rsidRDefault="0026585D">
      <w:pPr>
        <w:pStyle w:val="ConsPlusNonformat"/>
        <w:jc w:val="both"/>
      </w:pPr>
      <w:r w:rsidRPr="00705B40">
        <w:t xml:space="preserve">                                            _________________________</w:t>
      </w:r>
    </w:p>
    <w:p w:rsidR="0026585D" w:rsidRPr="00705B40" w:rsidRDefault="0026585D">
      <w:pPr>
        <w:pStyle w:val="ConsPlusNonformat"/>
        <w:jc w:val="both"/>
      </w:pPr>
      <w:r w:rsidRPr="00705B40">
        <w:t xml:space="preserve">                                                     (Ф.И.О.)</w:t>
      </w:r>
    </w:p>
    <w:p w:rsidR="0026585D" w:rsidRPr="00705B40" w:rsidRDefault="0026585D">
      <w:pPr>
        <w:pStyle w:val="ConsPlusNormal"/>
        <w:ind w:firstLine="540"/>
        <w:jc w:val="both"/>
      </w:pPr>
    </w:p>
    <w:p w:rsidR="0026585D" w:rsidRPr="00705B40" w:rsidRDefault="0026585D">
      <w:pPr>
        <w:pStyle w:val="ConsPlusNormal"/>
        <w:ind w:firstLine="540"/>
        <w:jc w:val="both"/>
      </w:pPr>
    </w:p>
    <w:bookmarkEnd w:id="0"/>
    <w:p w:rsidR="0052462D" w:rsidRPr="00705B40" w:rsidRDefault="00705B40"/>
    <w:sectPr w:rsidR="0052462D" w:rsidRPr="00705B40" w:rsidSect="0070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5D"/>
    <w:rsid w:val="000579BA"/>
    <w:rsid w:val="000D2124"/>
    <w:rsid w:val="001545EB"/>
    <w:rsid w:val="00186702"/>
    <w:rsid w:val="001F34F6"/>
    <w:rsid w:val="0026585D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05B40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0B32F-2237-4392-ABF2-66A89BB2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58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65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E84EED612FEFE6721EA2BF4A357EBD876E1915C51DDB1488005AFE369C415E3EC9258C3D68BD6C24ADFA0CSEh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2019-04-09T19:33:00Z</dcterms:created>
  <dcterms:modified xsi:type="dcterms:W3CDTF">2019-04-22T08:35:00Z</dcterms:modified>
</cp:coreProperties>
</file>