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9F" w:rsidRDefault="00ED289F">
      <w:pPr>
        <w:pStyle w:val="ConsPlusNormal"/>
        <w:spacing w:before="280"/>
        <w:jc w:val="right"/>
      </w:pPr>
      <w:bookmarkStart w:id="0" w:name="_GoBack"/>
      <w:r>
        <w:t>Приложение 27</w:t>
      </w:r>
    </w:p>
    <w:p w:rsidR="00ED289F" w:rsidRDefault="00ED289F">
      <w:pPr>
        <w:pStyle w:val="ConsPlusNormal"/>
        <w:jc w:val="right"/>
      </w:pPr>
      <w:r>
        <w:t xml:space="preserve">к </w:t>
      </w:r>
      <w:r>
        <w:rPr>
          <w:color w:val="0000FF"/>
        </w:rPr>
        <w:t>Порядку</w:t>
      </w:r>
      <w:r>
        <w:t xml:space="preserve"> классификации</w:t>
      </w:r>
    </w:p>
    <w:p w:rsidR="00ED289F" w:rsidRDefault="00ED289F">
      <w:pPr>
        <w:pStyle w:val="ConsPlusNormal"/>
        <w:jc w:val="right"/>
      </w:pPr>
      <w:r>
        <w:t>объектов туристской индустрии,</w:t>
      </w:r>
    </w:p>
    <w:p w:rsidR="00ED289F" w:rsidRDefault="00ED289F">
      <w:pPr>
        <w:pStyle w:val="ConsPlusNormal"/>
        <w:jc w:val="right"/>
      </w:pPr>
      <w:r>
        <w:t>включающих гостиницы и иные средства</w:t>
      </w:r>
    </w:p>
    <w:p w:rsidR="00ED289F" w:rsidRDefault="00ED289F">
      <w:pPr>
        <w:pStyle w:val="ConsPlusNormal"/>
        <w:jc w:val="right"/>
      </w:pPr>
      <w:r>
        <w:t>размещения, горнолыжные трассы и пляжи,</w:t>
      </w:r>
    </w:p>
    <w:p w:rsidR="00ED289F" w:rsidRDefault="00ED289F">
      <w:pPr>
        <w:pStyle w:val="ConsPlusNormal"/>
        <w:jc w:val="right"/>
      </w:pPr>
      <w:r>
        <w:t>осуществляемой аккредитованными организациями</w:t>
      </w:r>
    </w:p>
    <w:p w:rsidR="00ED289F" w:rsidRDefault="00ED289F">
      <w:pPr>
        <w:pStyle w:val="ConsPlusNormal"/>
        <w:jc w:val="both"/>
      </w:pPr>
    </w:p>
    <w:p w:rsidR="00ED289F" w:rsidRDefault="00ED289F">
      <w:pPr>
        <w:pStyle w:val="ConsPlusNormal"/>
        <w:jc w:val="both"/>
      </w:pPr>
    </w:p>
    <w:p w:rsidR="00ED289F" w:rsidRDefault="00ED289F">
      <w:pPr>
        <w:pStyle w:val="ConsPlusNormal"/>
        <w:jc w:val="both"/>
      </w:pPr>
    </w:p>
    <w:p w:rsidR="00ED289F" w:rsidRPr="00ED289F" w:rsidRDefault="00ED289F">
      <w:pPr>
        <w:pStyle w:val="ConsPlusNormal"/>
        <w:jc w:val="center"/>
        <w:rPr>
          <w:b/>
        </w:rPr>
      </w:pPr>
      <w:r w:rsidRPr="00ED289F">
        <w:rPr>
          <w:b/>
        </w:rPr>
        <w:t>Протокол</w:t>
      </w:r>
    </w:p>
    <w:p w:rsidR="00ED289F" w:rsidRDefault="00ED289F">
      <w:pPr>
        <w:pStyle w:val="ConsPlusNormal"/>
        <w:jc w:val="both"/>
      </w:pPr>
    </w:p>
    <w:p w:rsidR="00ED289F" w:rsidRDefault="00ED289F">
      <w:pPr>
        <w:pStyle w:val="ConsPlusNormal"/>
        <w:jc w:val="both"/>
      </w:pPr>
      <w:r>
        <w:t>Обследования ___________________ (указывается наименование пляжа, организационно-правовая форма и наименование организации),</w:t>
      </w:r>
    </w:p>
    <w:p w:rsidR="00ED289F" w:rsidRDefault="00ED289F">
      <w:pPr>
        <w:pStyle w:val="ConsPlusNormal"/>
        <w:spacing w:before="220"/>
        <w:jc w:val="both"/>
      </w:pPr>
      <w:r>
        <w:t>___________________ (указывается адрес местонахождения организации)</w:t>
      </w:r>
    </w:p>
    <w:p w:rsidR="00ED289F" w:rsidRDefault="00ED289F">
      <w:pPr>
        <w:pStyle w:val="ConsPlusNormal"/>
        <w:spacing w:before="220"/>
        <w:jc w:val="both"/>
      </w:pPr>
      <w:r>
        <w:t>на соответствие требованиям к пляжам категории "____________________"</w:t>
      </w:r>
    </w:p>
    <w:p w:rsidR="00ED289F" w:rsidRDefault="00ED289F">
      <w:pPr>
        <w:pStyle w:val="ConsPlusNormal"/>
        <w:jc w:val="both"/>
      </w:pP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2208"/>
        <w:gridCol w:w="2064"/>
      </w:tblGrid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  <w:jc w:val="center"/>
            </w:pPr>
            <w:r>
              <w:t>Требования</w:t>
            </w:r>
          </w:p>
        </w:tc>
        <w:tc>
          <w:tcPr>
            <w:tcW w:w="2208" w:type="dxa"/>
          </w:tcPr>
          <w:p w:rsidR="00ED289F" w:rsidRDefault="00ED289F">
            <w:pPr>
              <w:pStyle w:val="ConsPlusNormal"/>
              <w:jc w:val="center"/>
            </w:pPr>
            <w:r>
              <w:t>Фактическое состояние</w:t>
            </w:r>
          </w:p>
        </w:tc>
        <w:tc>
          <w:tcPr>
            <w:tcW w:w="2064" w:type="dxa"/>
          </w:tcPr>
          <w:p w:rsidR="00ED289F" w:rsidRDefault="00ED289F">
            <w:pPr>
              <w:pStyle w:val="ConsPlusNormal"/>
              <w:jc w:val="center"/>
            </w:pPr>
            <w:r>
              <w:t>Выводы</w:t>
            </w: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5272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208" w:type="dxa"/>
          </w:tcPr>
          <w:p w:rsidR="00ED289F" w:rsidRDefault="00ED289F">
            <w:pPr>
              <w:pStyle w:val="ConsPlusNormal"/>
            </w:pPr>
          </w:p>
        </w:tc>
        <w:tc>
          <w:tcPr>
            <w:tcW w:w="2064" w:type="dxa"/>
          </w:tcPr>
          <w:p w:rsidR="00ED289F" w:rsidRDefault="00ED289F">
            <w:pPr>
              <w:pStyle w:val="ConsPlusNormal"/>
            </w:pPr>
          </w:p>
        </w:tc>
      </w:tr>
      <w:tr w:rsidR="00ED289F" w:rsidTr="00ED289F">
        <w:tc>
          <w:tcPr>
            <w:tcW w:w="9544" w:type="dxa"/>
            <w:gridSpan w:val="3"/>
          </w:tcPr>
          <w:p w:rsidR="00ED289F" w:rsidRDefault="00ED289F">
            <w:pPr>
              <w:pStyle w:val="ConsPlusNormal"/>
            </w:pPr>
            <w:r>
              <w:t>Примечание. Правила оформления Протокола 1:</w:t>
            </w:r>
          </w:p>
          <w:p w:rsidR="00ED289F" w:rsidRDefault="00ED289F">
            <w:pPr>
              <w:pStyle w:val="ConsPlusNormal"/>
            </w:pPr>
            <w:r>
              <w:t>- В графе "фактическое состояние" отмечается "имеется" или "отсутствует"; в случае если это требование не является обязательным, в графе "фактическое состояние" отмечается "не требуется" с указанием, в связи с чем это требование не является обязательным;</w:t>
            </w:r>
          </w:p>
          <w:p w:rsidR="00ED289F" w:rsidRDefault="00ED289F">
            <w:pPr>
              <w:pStyle w:val="ConsPlusNormal"/>
            </w:pPr>
            <w:r>
              <w:t>- В графе "выводы" указывается "соответствует", "дана рекомендация" или "не соответствует";</w:t>
            </w:r>
          </w:p>
          <w:p w:rsidR="00ED289F" w:rsidRDefault="00ED289F">
            <w:pPr>
              <w:pStyle w:val="ConsPlusNormal"/>
            </w:pPr>
            <w:r>
              <w:t>- По всем пунктам несоответствий составляются рекомендации, которые подписываются экспертом и уполномоченным представителем классифицируемого объекта;</w:t>
            </w:r>
          </w:p>
          <w:p w:rsidR="00ED289F" w:rsidRDefault="00ED289F">
            <w:pPr>
              <w:pStyle w:val="ConsPlusNormal"/>
            </w:pPr>
            <w:r>
              <w:t>- Протокол подписывается двумя сторонами: экспертом/руководителем, аккредитованной организации, проводившим оценку соответствия требованиям категории, и уполномоченным представителем классифицируемого объекта.</w:t>
            </w:r>
          </w:p>
        </w:tc>
      </w:tr>
      <w:bookmarkEnd w:id="0"/>
    </w:tbl>
    <w:p w:rsidR="00ED289F" w:rsidRDefault="00ED289F" w:rsidP="00ED289F">
      <w:pPr>
        <w:pStyle w:val="ConsPlusNormal"/>
        <w:jc w:val="both"/>
      </w:pPr>
    </w:p>
    <w:sectPr w:rsidR="00ED289F" w:rsidSect="00ED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F"/>
    <w:rsid w:val="006D7A52"/>
    <w:rsid w:val="00E913AE"/>
    <w:rsid w:val="00E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F84D-FE17-4BB9-B3D3-2D2647A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2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2</cp:revision>
  <dcterms:created xsi:type="dcterms:W3CDTF">2019-03-22T08:05:00Z</dcterms:created>
  <dcterms:modified xsi:type="dcterms:W3CDTF">2019-03-22T08:05:00Z</dcterms:modified>
</cp:coreProperties>
</file>