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C04" w:rsidRPr="00011C04" w:rsidRDefault="00011C04" w:rsidP="00011C04">
      <w:pPr>
        <w:pStyle w:val="ConsPlusTitle"/>
        <w:jc w:val="both"/>
        <w:outlineLvl w:val="0"/>
        <w:rPr>
          <w:sz w:val="28"/>
          <w:szCs w:val="28"/>
        </w:rPr>
      </w:pPr>
      <w:bookmarkStart w:id="0" w:name="_GoBack"/>
      <w:r w:rsidRPr="00011C04">
        <w:rPr>
          <w:sz w:val="28"/>
          <w:szCs w:val="28"/>
        </w:rPr>
        <w:t>Статья 52. Осуществление строительства, реконструкции, капитального ремонта объекта капитального строительства</w:t>
      </w:r>
    </w:p>
    <w:p w:rsidR="00011C04" w:rsidRPr="00011C04" w:rsidRDefault="00011C04">
      <w:pPr>
        <w:pStyle w:val="ConsPlusNormal"/>
        <w:ind w:firstLine="540"/>
        <w:jc w:val="both"/>
      </w:pPr>
    </w:p>
    <w:p w:rsidR="00011C04" w:rsidRPr="00011C04" w:rsidRDefault="00011C04">
      <w:pPr>
        <w:pStyle w:val="ConsPlusNormal"/>
        <w:ind w:firstLine="540"/>
        <w:jc w:val="both"/>
      </w:pPr>
      <w:r w:rsidRPr="00011C04">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11C04" w:rsidRPr="00011C04" w:rsidRDefault="00011C04">
      <w:pPr>
        <w:pStyle w:val="ConsPlusNormal"/>
        <w:jc w:val="both"/>
      </w:pPr>
      <w:r w:rsidRPr="00011C04">
        <w:t>(в ред. Федерального закона от 18.07.2011 N 243-ФЗ)</w:t>
      </w:r>
    </w:p>
    <w:p w:rsidR="00011C04" w:rsidRPr="00011C04" w:rsidRDefault="00011C04">
      <w:pPr>
        <w:pStyle w:val="ConsPlusNormal"/>
        <w:spacing w:before="200"/>
        <w:ind w:firstLine="540"/>
        <w:jc w:val="both"/>
      </w:pPr>
      <w:r w:rsidRPr="00011C04">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частью 15.5 статьи 48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
    <w:p w:rsidR="00011C04" w:rsidRPr="00011C04" w:rsidRDefault="00011C04">
      <w:pPr>
        <w:pStyle w:val="ConsPlusNormal"/>
        <w:jc w:val="both"/>
      </w:pPr>
      <w:r w:rsidRPr="00011C04">
        <w:t>(часть 1.1 введена Федеральным законом от 31.07.2020 N 254-ФЗ; в ред. Федерального закона от 14.07.2022 N 350-ФЗ)</w:t>
      </w:r>
    </w:p>
    <w:p w:rsidR="00011C04" w:rsidRPr="00011C04" w:rsidRDefault="00011C04">
      <w:pPr>
        <w:pStyle w:val="ConsPlusNormal"/>
        <w:spacing w:before="200"/>
        <w:ind w:firstLine="540"/>
        <w:jc w:val="both"/>
      </w:pPr>
      <w:r w:rsidRPr="00011C04">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011C04" w:rsidRPr="00011C04" w:rsidRDefault="00011C04">
      <w:pPr>
        <w:pStyle w:val="ConsPlusNormal"/>
        <w:jc w:val="both"/>
      </w:pPr>
      <w:r w:rsidRPr="00011C04">
        <w:t>(часть 1.2 введена Федеральным законом от 01.07.2021 N 275-ФЗ)</w:t>
      </w:r>
    </w:p>
    <w:p w:rsidR="00011C04" w:rsidRPr="00011C04" w:rsidRDefault="00011C04">
      <w:pPr>
        <w:pStyle w:val="ConsPlusNormal"/>
        <w:spacing w:before="200"/>
        <w:ind w:firstLine="540"/>
        <w:jc w:val="both"/>
      </w:pPr>
      <w:r w:rsidRPr="00011C04">
        <w:t>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011C04" w:rsidRPr="00011C04" w:rsidRDefault="00011C04">
      <w:pPr>
        <w:pStyle w:val="ConsPlusNormal"/>
        <w:jc w:val="both"/>
      </w:pPr>
      <w:r w:rsidRPr="00011C04">
        <w:t>(часть 1.3 введена Федеральным законом от 01.07.2021 N 275-ФЗ)</w:t>
      </w:r>
    </w:p>
    <w:p w:rsidR="00011C04" w:rsidRPr="00011C04" w:rsidRDefault="00011C04">
      <w:pPr>
        <w:pStyle w:val="ConsPlusNormal"/>
        <w:spacing w:before="200"/>
        <w:ind w:firstLine="540"/>
        <w:jc w:val="both"/>
      </w:pPr>
      <w:r w:rsidRPr="00011C04">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11C04" w:rsidRPr="00011C04" w:rsidRDefault="00011C04">
      <w:pPr>
        <w:pStyle w:val="ConsPlusNormal"/>
        <w:jc w:val="both"/>
      </w:pPr>
      <w:r w:rsidRPr="00011C04">
        <w:t>(часть 2 в ред. Федерального закона от 03.07.2016 N 372-ФЗ)</w:t>
      </w:r>
    </w:p>
    <w:p w:rsidR="00011C04" w:rsidRPr="00011C04" w:rsidRDefault="00011C04">
      <w:pPr>
        <w:pStyle w:val="ConsPlusNormal"/>
        <w:spacing w:before="200"/>
        <w:ind w:firstLine="540"/>
        <w:jc w:val="both"/>
      </w:pPr>
      <w:r w:rsidRPr="00011C04">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011C04" w:rsidRPr="00011C04" w:rsidRDefault="00011C04">
      <w:pPr>
        <w:pStyle w:val="ConsPlusNormal"/>
        <w:jc w:val="both"/>
      </w:pPr>
      <w:r w:rsidRPr="00011C04">
        <w:t>(часть 2.1 введена Федеральным законом от 03.07.2016 N 372-ФЗ; в ред. Федерального закона от 01.05.2022 N 124-ФЗ)</w:t>
      </w:r>
    </w:p>
    <w:p w:rsidR="00011C04" w:rsidRPr="00011C04" w:rsidRDefault="00011C04">
      <w:pPr>
        <w:pStyle w:val="ConsPlusNormal"/>
        <w:spacing w:before="200"/>
        <w:ind w:firstLine="540"/>
        <w:jc w:val="both"/>
      </w:pPr>
      <w:r w:rsidRPr="00011C04">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11C04" w:rsidRPr="00011C04" w:rsidRDefault="00011C04">
      <w:pPr>
        <w:pStyle w:val="ConsPlusNormal"/>
        <w:spacing w:before="200"/>
        <w:ind w:firstLine="540"/>
        <w:jc w:val="both"/>
      </w:pPr>
      <w:bookmarkStart w:id="1" w:name="P15"/>
      <w:bookmarkEnd w:id="1"/>
      <w:r w:rsidRPr="00011C04">
        <w:lastRenderedPageBreak/>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11C04" w:rsidRPr="00011C04" w:rsidRDefault="00011C04">
      <w:pPr>
        <w:pStyle w:val="ConsPlusNormal"/>
        <w:spacing w:before="200"/>
        <w:ind w:firstLine="540"/>
        <w:jc w:val="both"/>
      </w:pPr>
      <w:r w:rsidRPr="00011C04">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11C04" w:rsidRPr="00011C04" w:rsidRDefault="00011C04">
      <w:pPr>
        <w:pStyle w:val="ConsPlusNormal"/>
        <w:spacing w:before="200"/>
        <w:ind w:firstLine="540"/>
        <w:jc w:val="both"/>
      </w:pPr>
      <w:r w:rsidRPr="00011C04">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11C04" w:rsidRPr="00011C04" w:rsidRDefault="00011C04">
      <w:pPr>
        <w:pStyle w:val="ConsPlusNormal"/>
        <w:spacing w:before="200"/>
        <w:ind w:firstLine="540"/>
        <w:jc w:val="both"/>
      </w:pPr>
      <w:r w:rsidRPr="00011C04">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11C04" w:rsidRPr="00011C04" w:rsidRDefault="00011C04">
      <w:pPr>
        <w:pStyle w:val="ConsPlusNormal"/>
        <w:spacing w:before="200"/>
        <w:ind w:firstLine="540"/>
        <w:jc w:val="both"/>
      </w:pPr>
      <w:r w:rsidRPr="00011C04">
        <w:t>5) лиц, осуществляющих строительство, реконструкцию, капитальный ремонт объектов, указанных в пунктах 1 - 3 части 17 статьи 51 настоящего Кодекса.</w:t>
      </w:r>
    </w:p>
    <w:p w:rsidR="00011C04" w:rsidRPr="00011C04" w:rsidRDefault="00011C04">
      <w:pPr>
        <w:pStyle w:val="ConsPlusNormal"/>
        <w:jc w:val="both"/>
      </w:pPr>
      <w:r w:rsidRPr="00011C04">
        <w:t>(в ред. Федерального закона от 03.08.2018 N 340-ФЗ)</w:t>
      </w:r>
    </w:p>
    <w:p w:rsidR="00011C04" w:rsidRPr="00011C04" w:rsidRDefault="00011C04">
      <w:pPr>
        <w:pStyle w:val="ConsPlusNormal"/>
        <w:jc w:val="both"/>
      </w:pPr>
      <w:r w:rsidRPr="00011C04">
        <w:t>(часть 2.2 введена Федеральным законом от 03.07.2016 N 372-ФЗ)</w:t>
      </w:r>
    </w:p>
    <w:p w:rsidR="00011C04" w:rsidRPr="00011C04" w:rsidRDefault="00011C04">
      <w:pPr>
        <w:pStyle w:val="ConsPlusNormal"/>
        <w:spacing w:before="200"/>
        <w:ind w:firstLine="540"/>
        <w:jc w:val="both"/>
      </w:pPr>
      <w:r w:rsidRPr="00011C04">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11C04" w:rsidRPr="00011C04" w:rsidRDefault="00011C04">
      <w:pPr>
        <w:pStyle w:val="ConsPlusNormal"/>
        <w:jc w:val="both"/>
      </w:pPr>
      <w:r w:rsidRPr="00011C04">
        <w:lastRenderedPageBreak/>
        <w:t>(в ред. Федеральных законов от 03.07.2016 N 372-ФЗ, от 27.06.2019 N 151-ФЗ)</w:t>
      </w:r>
    </w:p>
    <w:p w:rsidR="00011C04" w:rsidRPr="00011C04" w:rsidRDefault="00011C04">
      <w:pPr>
        <w:pStyle w:val="ConsPlusNormal"/>
        <w:spacing w:before="200"/>
        <w:ind w:firstLine="540"/>
        <w:jc w:val="both"/>
      </w:pPr>
      <w:r w:rsidRPr="00011C04">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11C04" w:rsidRPr="00011C04" w:rsidRDefault="00011C04">
      <w:pPr>
        <w:pStyle w:val="ConsPlusNormal"/>
        <w:jc w:val="both"/>
      </w:pPr>
      <w:r w:rsidRPr="00011C04">
        <w:t>(часть 3.1 в ред. Федерального закона от 03.07.2016 N 372-ФЗ)</w:t>
      </w:r>
    </w:p>
    <w:p w:rsidR="00011C04" w:rsidRPr="00011C04" w:rsidRDefault="00011C04">
      <w:pPr>
        <w:pStyle w:val="ConsPlusNormal"/>
        <w:spacing w:before="200"/>
        <w:ind w:firstLine="540"/>
        <w:jc w:val="both"/>
      </w:pPr>
      <w:r w:rsidRPr="00011C04">
        <w:t>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частью 3.3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11C04" w:rsidRPr="00011C04" w:rsidRDefault="00011C04">
      <w:pPr>
        <w:pStyle w:val="ConsPlusNormal"/>
        <w:jc w:val="both"/>
      </w:pPr>
      <w:r w:rsidRPr="00011C04">
        <w:t>(в ред. Федеральных законов от 03.07.2016 N 372-ФЗ, от 27.12.2019 N 472-ФЗ)</w:t>
      </w:r>
    </w:p>
    <w:p w:rsidR="00011C04" w:rsidRPr="00011C04" w:rsidRDefault="00011C04">
      <w:pPr>
        <w:pStyle w:val="ConsPlusNormal"/>
        <w:spacing w:before="200"/>
        <w:ind w:firstLine="540"/>
        <w:jc w:val="both"/>
      </w:pPr>
      <w:bookmarkStart w:id="2" w:name="P28"/>
      <w:bookmarkEnd w:id="2"/>
      <w:r w:rsidRPr="00011C04">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011C04" w:rsidRPr="00011C04" w:rsidRDefault="00011C04">
      <w:pPr>
        <w:pStyle w:val="ConsPlusNormal"/>
        <w:jc w:val="both"/>
      </w:pPr>
      <w:r w:rsidRPr="00011C04">
        <w:t>(часть 3.3 введена Федеральным законом от 27.12.2019 N 472-ФЗ)</w:t>
      </w:r>
    </w:p>
    <w:p w:rsidR="00011C04" w:rsidRPr="00011C04" w:rsidRDefault="00011C04">
      <w:pPr>
        <w:pStyle w:val="ConsPlusNormal"/>
        <w:spacing w:before="200"/>
        <w:ind w:firstLine="540"/>
        <w:jc w:val="both"/>
      </w:pPr>
      <w:r w:rsidRPr="00011C04">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011C04" w:rsidRPr="00011C04" w:rsidRDefault="00011C04">
      <w:pPr>
        <w:pStyle w:val="ConsPlusNormal"/>
        <w:jc w:val="both"/>
      </w:pPr>
      <w:r w:rsidRPr="00011C04">
        <w:t>(в ред. Федеральных законов от 28.11.2011 N 337-ФЗ, от 03.07.2016 N 372-ФЗ)</w:t>
      </w:r>
    </w:p>
    <w:p w:rsidR="00011C04" w:rsidRPr="00011C04" w:rsidRDefault="00011C04">
      <w:pPr>
        <w:pStyle w:val="ConsPlusNormal"/>
        <w:spacing w:before="200"/>
        <w:ind w:firstLine="540"/>
        <w:jc w:val="both"/>
      </w:pPr>
      <w:r w:rsidRPr="00011C04">
        <w:t>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Pr="00011C04">
        <w:t>Росатом</w:t>
      </w:r>
      <w:proofErr w:type="spellEnd"/>
      <w:r w:rsidRPr="00011C04">
        <w:t>"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011C04" w:rsidRPr="00011C04" w:rsidRDefault="00011C04">
      <w:pPr>
        <w:pStyle w:val="ConsPlusNormal"/>
        <w:jc w:val="both"/>
      </w:pPr>
      <w:r w:rsidRPr="00011C04">
        <w:t>(в ред. Федеральных законов от 18.07.2011 N 243-ФЗ, от 28.11.2011 N 337-ФЗ, от 02.07.2013 N 188-ФЗ, от 03.08.2018 N 342-ФЗ, от 11.06.2021 N 170-ФЗ)</w:t>
      </w:r>
    </w:p>
    <w:p w:rsidR="00011C04" w:rsidRPr="00011C04" w:rsidRDefault="00011C04">
      <w:pPr>
        <w:pStyle w:val="ConsPlusNormal"/>
        <w:spacing w:before="200"/>
        <w:ind w:firstLine="540"/>
        <w:jc w:val="both"/>
      </w:pPr>
      <w:bookmarkStart w:id="3" w:name="P34"/>
      <w:bookmarkEnd w:id="3"/>
      <w:r w:rsidRPr="00011C04">
        <w:t>1) копия разрешения на строительство;</w:t>
      </w:r>
    </w:p>
    <w:p w:rsidR="00011C04" w:rsidRPr="00011C04" w:rsidRDefault="00011C04">
      <w:pPr>
        <w:pStyle w:val="ConsPlusNormal"/>
        <w:spacing w:before="200"/>
        <w:ind w:firstLine="540"/>
        <w:jc w:val="both"/>
      </w:pPr>
      <w:r w:rsidRPr="00011C04">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11C04" w:rsidRPr="00011C04" w:rsidRDefault="00011C04">
      <w:pPr>
        <w:pStyle w:val="ConsPlusNormal"/>
        <w:jc w:val="both"/>
      </w:pPr>
      <w:r w:rsidRPr="00011C04">
        <w:t>(в ред. Федерального закона от 31.12.2005 N 210-ФЗ)</w:t>
      </w:r>
    </w:p>
    <w:p w:rsidR="00011C04" w:rsidRPr="00011C04" w:rsidRDefault="00011C04">
      <w:pPr>
        <w:pStyle w:val="ConsPlusNormal"/>
        <w:spacing w:before="200"/>
        <w:ind w:firstLine="540"/>
        <w:jc w:val="both"/>
      </w:pPr>
      <w:r w:rsidRPr="00011C04">
        <w:t>3) копия документа о вынесении на местность линий отступа от красных линий;</w:t>
      </w:r>
    </w:p>
    <w:p w:rsidR="00011C04" w:rsidRPr="00011C04" w:rsidRDefault="00011C04">
      <w:pPr>
        <w:pStyle w:val="ConsPlusNormal"/>
        <w:spacing w:before="200"/>
        <w:ind w:firstLine="540"/>
        <w:jc w:val="both"/>
      </w:pPr>
      <w:r w:rsidRPr="00011C04">
        <w:lastRenderedPageBreak/>
        <w:t>4) общий и специальные журналы, в которых ведется учет выполнения работ;</w:t>
      </w:r>
    </w:p>
    <w:p w:rsidR="00011C04" w:rsidRPr="00011C04" w:rsidRDefault="00011C04">
      <w:pPr>
        <w:pStyle w:val="ConsPlusNormal"/>
        <w:spacing w:before="200"/>
        <w:ind w:firstLine="540"/>
        <w:jc w:val="both"/>
      </w:pPr>
      <w:bookmarkStart w:id="4" w:name="P39"/>
      <w:bookmarkEnd w:id="4"/>
      <w:r w:rsidRPr="00011C04">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011C04" w:rsidRPr="00011C04" w:rsidRDefault="00011C04">
      <w:pPr>
        <w:pStyle w:val="ConsPlusNormal"/>
        <w:jc w:val="both"/>
      </w:pPr>
      <w:r w:rsidRPr="00011C04">
        <w:t>(п. 5 введен Федеральным законом от 18.12.2006 N 232-ФЗ, в ред. Федерального закона от 28.11.2011 N 337-ФЗ)</w:t>
      </w:r>
    </w:p>
    <w:p w:rsidR="00011C04" w:rsidRPr="00011C04" w:rsidRDefault="00011C04">
      <w:pPr>
        <w:pStyle w:val="ConsPlusNormal"/>
        <w:spacing w:before="200"/>
        <w:ind w:firstLine="540"/>
        <w:jc w:val="both"/>
      </w:pPr>
      <w:r w:rsidRPr="00011C04">
        <w:t>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11C04" w:rsidRPr="00011C04" w:rsidRDefault="00011C04">
      <w:pPr>
        <w:pStyle w:val="ConsPlusNormal"/>
        <w:jc w:val="both"/>
      </w:pPr>
      <w:r w:rsidRPr="00011C04">
        <w:t>(часть 5.1 введена Федеральным законом от 01.07.2011 N 169-ФЗ, в ред. Федерального закона от 28.11.2011 N 337-ФЗ)</w:t>
      </w:r>
    </w:p>
    <w:p w:rsidR="00011C04" w:rsidRPr="00011C04" w:rsidRDefault="00011C04">
      <w:pPr>
        <w:pStyle w:val="ConsPlusNormal"/>
        <w:spacing w:before="200"/>
        <w:ind w:firstLine="540"/>
        <w:jc w:val="both"/>
      </w:pPr>
      <w:r w:rsidRPr="00011C04">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011C04" w:rsidRPr="00011C04" w:rsidRDefault="00011C04">
      <w:pPr>
        <w:pStyle w:val="ConsPlusNormal"/>
        <w:jc w:val="both"/>
      </w:pPr>
      <w:r w:rsidRPr="00011C04">
        <w:t>(часть 5.2 введена Федеральным законом от 27.06.2019 N 151-ФЗ)</w:t>
      </w:r>
    </w:p>
    <w:p w:rsidR="00011C04" w:rsidRPr="00011C04" w:rsidRDefault="00011C04">
      <w:pPr>
        <w:pStyle w:val="ConsPlusNormal"/>
        <w:spacing w:before="200"/>
        <w:ind w:firstLine="540"/>
        <w:jc w:val="both"/>
      </w:pPr>
      <w:r w:rsidRPr="00011C04">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011C04" w:rsidRPr="00011C04" w:rsidRDefault="00011C04">
      <w:pPr>
        <w:pStyle w:val="ConsPlusNormal"/>
        <w:jc w:val="both"/>
      </w:pPr>
      <w:r w:rsidRPr="00011C04">
        <w:t>(часть 5.3 введена Федеральным законом от 27.06.2019 N 151-ФЗ)</w:t>
      </w:r>
    </w:p>
    <w:p w:rsidR="00011C04" w:rsidRPr="00011C04" w:rsidRDefault="00011C04">
      <w:pPr>
        <w:pStyle w:val="ConsPlusNormal"/>
        <w:spacing w:before="200"/>
        <w:ind w:firstLine="540"/>
        <w:jc w:val="both"/>
      </w:pPr>
      <w:r w:rsidRPr="00011C04">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11C04" w:rsidRPr="00011C04" w:rsidRDefault="00011C04">
      <w:pPr>
        <w:pStyle w:val="ConsPlusNormal"/>
        <w:jc w:val="both"/>
      </w:pPr>
      <w:r w:rsidRPr="00011C04">
        <w:t>(в ред. Федеральных законов от 28.11.2011 N 337-ФЗ, от 03.07.2016 N 372-ФЗ, от 03.07.2016 N 373-ФЗ, от 27.06.2019 N 151-ФЗ)</w:t>
      </w:r>
    </w:p>
    <w:p w:rsidR="00011C04" w:rsidRPr="00011C04" w:rsidRDefault="00011C04">
      <w:pPr>
        <w:pStyle w:val="ConsPlusNormal"/>
        <w:spacing w:before="200"/>
        <w:ind w:firstLine="540"/>
        <w:jc w:val="both"/>
      </w:pPr>
      <w:r w:rsidRPr="00011C04">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частями 3.8 и 3.9 статьи 49 настоящего Кодекса.</w:t>
      </w:r>
    </w:p>
    <w:p w:rsidR="00011C04" w:rsidRPr="00011C04" w:rsidRDefault="00011C04">
      <w:pPr>
        <w:pStyle w:val="ConsPlusNormal"/>
        <w:jc w:val="both"/>
      </w:pPr>
      <w:r w:rsidRPr="00011C04">
        <w:t>(в ред. Федеральных законов от 23.07.2008 N 160-ФЗ, от 28.11.2011 N 337-ФЗ, от 03.07.2016 N 372-ФЗ, от 27.06.2019 N 151-ФЗ)</w:t>
      </w:r>
    </w:p>
    <w:p w:rsidR="00011C04" w:rsidRPr="00011C04" w:rsidRDefault="00011C04">
      <w:pPr>
        <w:pStyle w:val="ConsPlusNormal"/>
        <w:spacing w:before="200"/>
        <w:ind w:firstLine="540"/>
        <w:jc w:val="both"/>
      </w:pPr>
      <w:r w:rsidRPr="00011C04">
        <w:t xml:space="preserve">8. В случае обнаружения объекта, обладающего признаками объекта культурного наследия, в </w:t>
      </w:r>
      <w:r w:rsidRPr="00011C04">
        <w:lastRenderedPageBreak/>
        <w:t>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011C04" w:rsidRPr="00011C04" w:rsidRDefault="00011C04">
      <w:pPr>
        <w:pStyle w:val="ConsPlusNormal"/>
        <w:spacing w:before="200"/>
        <w:ind w:firstLine="540"/>
        <w:jc w:val="both"/>
      </w:pPr>
      <w:r w:rsidRPr="00011C04">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011C04" w:rsidRPr="00011C04" w:rsidRDefault="00011C04">
      <w:pPr>
        <w:pStyle w:val="ConsPlusNormal"/>
        <w:spacing w:before="200"/>
        <w:ind w:firstLine="540"/>
        <w:jc w:val="both"/>
      </w:pPr>
      <w:r w:rsidRPr="00011C04">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11C04" w:rsidRPr="00011C04" w:rsidRDefault="00011C04">
      <w:pPr>
        <w:pStyle w:val="ConsPlusNormal"/>
        <w:jc w:val="both"/>
      </w:pPr>
      <w:r w:rsidRPr="00011C04">
        <w:t>(часть 10 в ред. Федерального закона от 29.12.2020 N 468-ФЗ)</w:t>
      </w:r>
    </w:p>
    <w:p w:rsidR="00011C04" w:rsidRPr="00011C04" w:rsidRDefault="00011C04">
      <w:pPr>
        <w:pStyle w:val="ConsPlusNormal"/>
        <w:spacing w:before="200"/>
        <w:ind w:firstLine="540"/>
        <w:jc w:val="both"/>
      </w:pPr>
      <w:r w:rsidRPr="00011C04">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011C04" w:rsidRPr="00011C04" w:rsidRDefault="00011C04">
      <w:pPr>
        <w:pStyle w:val="ConsPlusNormal"/>
        <w:jc w:val="both"/>
      </w:pPr>
      <w:r w:rsidRPr="00011C04">
        <w:t>(часть 11 введена Федеральным законом от 06.12.2021 N 408-ФЗ)</w:t>
      </w:r>
    </w:p>
    <w:p w:rsidR="00011C04" w:rsidRPr="00011C04" w:rsidRDefault="00011C04">
      <w:pPr>
        <w:pStyle w:val="ConsPlusNormal"/>
        <w:jc w:val="both"/>
      </w:pPr>
    </w:p>
    <w:bookmarkEnd w:id="0"/>
    <w:p w:rsidR="007E0C3E" w:rsidRPr="00011C04" w:rsidRDefault="007E0C3E"/>
    <w:sectPr w:rsidR="007E0C3E" w:rsidRPr="00011C04" w:rsidSect="009B1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C04"/>
    <w:rsid w:val="00011C04"/>
    <w:rsid w:val="007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CF79-6DAA-4E42-945A-AC954572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C0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11C04"/>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2022-11-16T07:16:00Z</dcterms:created>
  <dcterms:modified xsi:type="dcterms:W3CDTF">2022-11-16T07:17:00Z</dcterms:modified>
</cp:coreProperties>
</file>