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Заявка на строительную экспертизу</w:t>
      </w:r>
    </w:p>
    <w:p>
      <w:pPr>
        <w:pStyle w:val="Subtitle"/>
      </w:pPr>
      <w:r>
        <w:t>Редактируемый бланк</w:t>
      </w:r>
    </w:p>
    <w:p>
      <w:r>
        <w:t>Заявка описывает задачу. Состав, цену и срок исследования согласуют в договоре с экспертом. Не направляйте публично персональные данные и закрытые материалы.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Заявитель и роль в проекте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Контактное лицо и способ связи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Задача и предстоящее решение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Предмет разногласий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Исследуемые работы и период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Документы в наличии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Доступ и ограничения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Критическая дата и причина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Ожидаемый результат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Готовность к осмотру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A01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