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Уведомление о совместном осмотре и обмерах</w:t>
      </w:r>
    </w:p>
    <w:p>
      <w:pPr>
        <w:pStyle w:val="Subtitle"/>
      </w:pPr>
      <w:r>
        <w:t>Редактируемый бланк</w:t>
      </w:r>
    </w:p>
    <w:p>
      <w:r>
        <w:t>Срок уведомления и способ доставки определяются договором и применимыми правилами. Неявка адресата сама по себе не означает согласия с результатами.</w:t>
      </w:r>
    </w:p>
    <w:p>
      <w:pPr>
        <w:keepNext/>
        <w:spacing w:after="40"/>
      </w:pPr>
      <w:r>
        <w:rPr>
          <w:b/>
        </w:rPr>
        <w:t>Объект и адрес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Договор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Дата и время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Участок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Отправитель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Адресат и адрес направления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Исходящий номер и дата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Основание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Приглашение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Место встречи и программа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Что представить</w:t>
      </w:r>
    </w:p>
    <w:p>
      <w:pPr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Доступ, связь и согласование иной даты</w:t>
      </w:r>
    </w:p>
    <w:p>
      <w:pPr>
        <w:keepNext/>
        <w:spacing w:after="100"/>
      </w:pPr>
      <w:r>
        <w:rPr>
          <w:color w:val="61758A"/>
        </w:rPr>
        <w:t>[Заполните поле]</w:t>
      </w:r>
    </w:p>
    <w:p>
      <w:pPr>
        <w:keepNext/>
        <w:spacing w:after="40"/>
      </w:pPr>
      <w:r>
        <w:rPr>
          <w:b/>
        </w:rPr>
        <w:t>Приложения и подтверждение отправки</w:t>
      </w:r>
    </w:p>
    <w:p>
      <w:pPr>
        <w:keepNext/>
        <w:spacing w:after="100"/>
      </w:pPr>
      <w:r>
        <w:rPr>
          <w:color w:val="61758A"/>
        </w:rPr>
        <w:t>[Заполните поле]</w:t>
      </w:r>
    </w:p>
    <w:p>
      <w:pPr>
        <w:pStyle w:val="Heading2"/>
        <w:keepNext/>
      </w:pPr>
      <w:r>
        <w:t>Подписи и приложения</w:t>
      </w:r>
    </w:p>
    <w:p>
      <w:pPr>
        <w:keepNext/>
      </w:pPr>
      <w:r>
        <w:t>Составил: __________________  Должность: __________________</w:t>
        <w:br/>
        <w:t>Основание полномочий: __________________</w:t>
        <w:br/>
        <w:t>Подпись: __________________  Дата: __________________</w:t>
      </w:r>
    </w:p>
    <w:p>
      <w:pPr>
        <w:keepNext/>
      </w:pPr>
      <w:r>
        <w:t>Приложения, количество листов / файлов: __________________</w:t>
        <w:br/>
        <w:t>Способ и подтверждение передачи адресату: __________________</w:t>
      </w:r>
    </w:p>
    <w:p>
      <w:pPr>
        <w:pStyle w:val="Caption"/>
      </w:pPr>
      <w:r>
        <w:t>Основания для подготовки: ГК РФ, статьи 720, 753; условия договора.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531" w:right="1020" w:bottom="1304" w:left="1020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184284"/>
        <w:sz w:val="16"/>
      </w:rPr>
      <w:t>Шаблон подготовлен Экспертным центром «ИНДЕКС»</w:t>
      <w:br/>
      <w:t>www.indeks.ru  •  +7 (495) 786-35-11  •  info@indeks.ru</w:t>
      <w:br/>
      <w:t xml:space="preserve">A03  •  1.0 от 04.11.2026  •  Стр.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drawing>
        <wp:inline xmlns:a="http://schemas.openxmlformats.org/drawingml/2006/main" xmlns:pic="http://schemas.openxmlformats.org/drawingml/2006/picture">
          <wp:extent cx="1007999" cy="551039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original-image-0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7999" cy="551039"/>
                  </a:xfrm>
                  <a:prstGeom prst="rect"/>
                </pic:spPr>
              </pic:pic>
            </a:graphicData>
          </a:graphic>
        </wp:inline>
      </w:drawing>
    </w:r>
    <w:r>
      <w:rPr>
        <w:sz w:val="18"/>
      </w:rPr>
      <w:t xml:space="preserve">   Формы документов для строительства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5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4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4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40" w:line="240" w:lineRule="auto"/>
      <w:contextualSpacing/>
    </w:pPr>
    <w:rPr>
      <w:rFonts w:asciiTheme="majorHAnsi" w:eastAsiaTheme="majorEastAsia" w:hAnsiTheme="majorHAnsi" w:cstheme="majorBidi" w:ascii="Arial" w:hAnsi="Arial"/>
      <w:color w:val="000000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after="140"/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