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совместных обмеров</w:t>
      </w:r>
    </w:p>
    <w:p>
      <w:pPr>
        <w:pStyle w:val="Subtitle"/>
      </w:pPr>
      <w:r>
        <w:t>Пример заполнения. Учебные данные</w:t>
      </w:r>
    </w:p>
    <w:p>
      <w:r>
        <w:t>Ведомость должна позволять повторить расчёт. Не вычитайте проёмы автоматически, если применимая методика определения объёма предусматривает иное.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А — административное здание, помещение 101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У-А/26 от 01.09.2026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15.10.2026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Оси А–Б / 1–3, отметка +0,000</w:t>
      </w:r>
    </w:p>
    <w:p>
      <w:pPr>
        <w:keepNext/>
        <w:spacing w:after="40"/>
      </w:pPr>
      <w:r>
        <w:rPr>
          <w:b/>
        </w:rPr>
        <w:t>Номер и участники</w:t>
      </w:r>
    </w:p>
    <w:p>
      <w:pPr>
        <w:spacing w:after="100"/>
      </w:pPr>
      <w:r>
        <w:t>ОМ-А/01; представители заказчика А и подрядчика А</w:t>
      </w:r>
    </w:p>
    <w:p>
      <w:pPr>
        <w:keepNext/>
        <w:spacing w:after="40"/>
      </w:pPr>
      <w:r>
        <w:rPr>
          <w:b/>
        </w:rPr>
        <w:t>Основание и уведомление</w:t>
      </w:r>
    </w:p>
    <w:p>
      <w:pPr>
        <w:spacing w:after="100"/>
      </w:pPr>
      <w:r>
        <w:t>Акт № 7; уведомление УВ-А/01 от 08.10.2026</w:t>
      </w:r>
    </w:p>
    <w:p>
      <w:pPr>
        <w:keepNext/>
        <w:spacing w:after="40"/>
      </w:pPr>
      <w:r>
        <w:rPr>
          <w:b/>
        </w:rPr>
        <w:t>Предмет и границы</w:t>
      </w:r>
    </w:p>
    <w:p>
      <w:pPr>
        <w:spacing w:after="100"/>
      </w:pPr>
      <w:r>
        <w:t>Перегородка П-1 в помещении 101; один слой кладки, без отделки</w:t>
      </w:r>
    </w:p>
    <w:p>
      <w:pPr>
        <w:keepNext/>
        <w:spacing w:after="40"/>
      </w:pPr>
      <w:r>
        <w:rPr>
          <w:b/>
        </w:rPr>
        <w:t>Метод и средства</w:t>
      </w:r>
    </w:p>
    <w:p>
      <w:pPr>
        <w:spacing w:after="100"/>
      </w:pPr>
      <w:r>
        <w:t>Линейные обмеры; длина, высота, размеры проёмов; средства и идентификаторы указать по журналу измерений</w:t>
      </w:r>
    </w:p>
    <w:p>
      <w:pPr>
        <w:keepNext/>
        <w:spacing w:after="40"/>
      </w:pPr>
      <w:r>
        <w:rPr>
          <w:b/>
        </w:rPr>
        <w:t>Правило исчисления объёма</w:t>
      </w:r>
    </w:p>
    <w:p>
      <w:pPr>
        <w:spacing w:after="100"/>
      </w:pPr>
      <w:r>
        <w:t>По согласованной позиции С-1: площадь кладки за вычетом проёмов</w:t>
      </w:r>
    </w:p>
    <w:p>
      <w:pPr>
        <w:keepNext/>
        <w:spacing w:after="40"/>
      </w:pPr>
      <w:r>
        <w:rPr>
          <w:b/>
        </w:rPr>
        <w:t>Результат</w:t>
      </w:r>
    </w:p>
    <w:p>
      <w:pPr>
        <w:spacing w:after="100"/>
      </w:pPr>
      <w:r>
        <w:t>20,000 × 3,000 − 6,000 = 54,000 м². Схема ОМ-СХ/01 прилагается</w:t>
      </w:r>
    </w:p>
    <w:p>
      <w:pPr>
        <w:keepNext/>
        <w:spacing w:after="40"/>
      </w:pPr>
      <w:r>
        <w:rPr>
          <w:b/>
        </w:rPr>
        <w:t>Недоступные части и ограничения</w:t>
      </w:r>
    </w:p>
    <w:p>
      <w:pPr>
        <w:spacing w:after="100"/>
      </w:pPr>
      <w:r>
        <w:t>Внутренний состав и армирование кладки обмером не устанавливались</w:t>
      </w:r>
    </w:p>
    <w:p>
      <w:pPr>
        <w:keepNext/>
        <w:spacing w:after="40"/>
      </w:pPr>
      <w:r>
        <w:rPr>
          <w:b/>
        </w:rPr>
        <w:t>Замечания участников</w:t>
      </w:r>
    </w:p>
    <w:p>
      <w:pPr>
        <w:keepNext/>
        <w:spacing w:after="100"/>
      </w:pPr>
      <w:r>
        <w:t>По доступным геометрическим размерам замечаний нет; расчёт стоимости согласуется отдельно</w:t>
      </w:r>
    </w:p>
    <w:p>
      <w:pPr>
        <w:keepNext/>
        <w:spacing w:after="40"/>
      </w:pPr>
      <w:r>
        <w:rPr>
          <w:b/>
        </w:rPr>
        <w:t>Приложения</w:t>
      </w:r>
    </w:p>
    <w:p>
      <w:pPr>
        <w:keepNext/>
        <w:spacing w:after="100"/>
      </w:pPr>
      <w:r>
        <w:t>Ведомость обмеров ВО-А/01; схема ОМ-СХ/01; фотографии Ф-А/01–03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720, 753;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A07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