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приёмки работ с замечаниями</w:t>
      </w:r>
    </w:p>
    <w:p>
      <w:pPr>
        <w:pStyle w:val="Subtitle"/>
      </w:pPr>
      <w:r>
        <w:t>Пример заполнения. Учебные данные</w:t>
      </w:r>
    </w:p>
    <w:p>
      <w:r>
        <w:t>Не используйте этот шаблон вместо предусмотренной договором формы. Пределы приёмки и оговорки формулируйте конкретно; скрытые недостатки оцениваются с учётом статьи 720 ГК РФ.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А — административное здание, помещение 101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У-А/26 от 01.09.2026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15.10.2026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Оси А–Б / 1–3, отметка +0,000</w:t>
      </w:r>
    </w:p>
    <w:p>
      <w:pPr>
        <w:keepNext/>
        <w:spacing w:after="40"/>
      </w:pPr>
      <w:r>
        <w:rPr>
          <w:b/>
        </w:rPr>
        <w:t>Номер акта</w:t>
      </w:r>
    </w:p>
    <w:p>
      <w:pPr>
        <w:spacing w:after="100"/>
      </w:pPr>
      <w:r>
        <w:t>ПР-А/01</w:t>
      </w:r>
    </w:p>
    <w:p>
      <w:pPr>
        <w:keepNext/>
        <w:spacing w:after="40"/>
      </w:pPr>
      <w:r>
        <w:rPr>
          <w:b/>
        </w:rPr>
        <w:t>Стороны и полномочия</w:t>
      </w:r>
    </w:p>
    <w:p>
      <w:pPr>
        <w:spacing w:after="100"/>
      </w:pPr>
      <w:r>
        <w:t>Представители заказчика А и подрядчика А; основания полномочий заполняются сторонами</w:t>
      </w:r>
    </w:p>
    <w:p>
      <w:pPr>
        <w:keepNext/>
        <w:spacing w:after="40"/>
      </w:pPr>
      <w:r>
        <w:rPr>
          <w:b/>
        </w:rPr>
        <w:t>Предъявленный результат</w:t>
      </w:r>
    </w:p>
    <w:p>
      <w:pPr>
        <w:spacing w:after="100"/>
      </w:pPr>
      <w:r>
        <w:t>Перегородка П-1 по акту № 7, строка 1</w:t>
      </w:r>
    </w:p>
    <w:p>
      <w:pPr>
        <w:keepNext/>
        <w:spacing w:after="40"/>
      </w:pPr>
      <w:r>
        <w:rPr>
          <w:b/>
        </w:rPr>
        <w:t>Объём рассмотрения</w:t>
      </w:r>
    </w:p>
    <w:p>
      <w:pPr>
        <w:spacing w:after="100"/>
      </w:pPr>
      <w:r>
        <w:t>Документы, доступные поверхности и совместные обмеры ОМ-А/01</w:t>
      </w:r>
    </w:p>
    <w:p>
      <w:pPr>
        <w:keepNext/>
        <w:spacing w:after="40"/>
      </w:pPr>
      <w:r>
        <w:rPr>
          <w:b/>
        </w:rPr>
        <w:t>Принятые позиции</w:t>
      </w:r>
    </w:p>
    <w:p>
      <w:pPr>
        <w:spacing w:after="100"/>
      </w:pPr>
      <w:r>
        <w:t>Геометрические размеры П-1 по ВО-А/01: 54 м²; денежные условия согласовываются отдельно</w:t>
      </w:r>
    </w:p>
    <w:p>
      <w:pPr>
        <w:keepNext/>
        <w:spacing w:after="40"/>
      </w:pPr>
      <w:r>
        <w:rPr>
          <w:b/>
        </w:rPr>
        <w:t>Замечания и спорные позиции</w:t>
      </w:r>
    </w:p>
    <w:p>
      <w:pPr>
        <w:spacing w:after="100"/>
      </w:pPr>
      <w:r>
        <w:t>Заявлено 60 м²; требуется уточнение строки 1. Скрытое армирование не подтверждено представленными материалами</w:t>
      </w:r>
    </w:p>
    <w:p>
      <w:pPr>
        <w:keepNext/>
        <w:spacing w:after="40"/>
      </w:pPr>
      <w:r>
        <w:rPr>
          <w:b/>
        </w:rPr>
        <w:t>Срок и порядок реакции</w:t>
      </w:r>
    </w:p>
    <w:p>
      <w:pPr>
        <w:keepNext/>
        <w:spacing w:after="100"/>
      </w:pPr>
      <w:r>
        <w:t>Стороны согласуют дату представления уточнений письменно</w:t>
      </w:r>
    </w:p>
    <w:p>
      <w:pPr>
        <w:keepNext/>
        <w:spacing w:after="40"/>
      </w:pPr>
      <w:r>
        <w:rPr>
          <w:b/>
        </w:rPr>
        <w:t>Приложения и оговорки</w:t>
      </w:r>
    </w:p>
    <w:p>
      <w:pPr>
        <w:keepNext/>
        <w:spacing w:after="100"/>
      </w:pPr>
      <w:r>
        <w:t>ОМ-А/01, ВО-А/01, замечания ЗМ-А/01. Перечень замечаний является частью акта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720, 753;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A11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